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7CEF" w:rsidRPr="009516D0" w:rsidRDefault="00273616" w:rsidP="009516D0">
      <w:pPr>
        <w:pStyle w:val="Heading1"/>
        <w:spacing w:after="400"/>
      </w:pPr>
      <w:r w:rsidRPr="007414BF">
        <w:rPr>
          <w:noProof/>
        </w:rPr>
        <w:drawing>
          <wp:anchor distT="0" distB="0" distL="114300" distR="114300" simplePos="0" relativeHeight="251659264" behindDoc="1" locked="0" layoutInCell="1" allowOverlap="1" wp14:anchorId="2DAFD9FB" wp14:editId="4E4A35EB">
            <wp:simplePos x="0" y="0"/>
            <wp:positionH relativeFrom="margin">
              <wp:posOffset>2025650</wp:posOffset>
            </wp:positionH>
            <wp:positionV relativeFrom="margin">
              <wp:posOffset>-483523</wp:posOffset>
            </wp:positionV>
            <wp:extent cx="1426210" cy="673735"/>
            <wp:effectExtent l="0" t="0" r="0" b="0"/>
            <wp:wrapNone/>
            <wp:docPr id="1" name="Picture 1"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7414BF">
        <w:t xml:space="preserve"> </w:t>
      </w:r>
      <w:r w:rsidR="00E77CEF" w:rsidRPr="0047222F">
        <w:t xml:space="preserve">Transfer Model Curriculum </w:t>
      </w:r>
      <w:r w:rsidR="009F6632">
        <w:t xml:space="preserve">5-Year </w:t>
      </w:r>
      <w:r w:rsidR="00E77CEF" w:rsidRPr="0047222F">
        <w:t>Review Summary</w:t>
      </w:r>
      <w:r w:rsidR="009F6632">
        <w:t xml:space="preserve"> – English</w:t>
      </w:r>
    </w:p>
    <w:p w:rsidR="00E77CEF" w:rsidRPr="001D4C91" w:rsidRDefault="00E77CEF" w:rsidP="00E77CEF">
      <w:r w:rsidRPr="001D4C91">
        <w:t>Please attach a copy of the vetting results for the TMC to the document.</w:t>
      </w:r>
    </w:p>
    <w:p w:rsidR="00E77CEF" w:rsidRPr="009516D0" w:rsidRDefault="00E77CEF" w:rsidP="009516D0">
      <w:pPr>
        <w:pStyle w:val="Numberlist-level1"/>
      </w:pPr>
      <w:r w:rsidRPr="009516D0">
        <w:t>Provide a breakdown of the respondents to the survey:</w:t>
      </w:r>
    </w:p>
    <w:p w:rsidR="00E77CEF" w:rsidRPr="001D4C91" w:rsidRDefault="00E77CEF" w:rsidP="009516D0">
      <w:pPr>
        <w:pStyle w:val="ListParagraph"/>
        <w:numPr>
          <w:ilvl w:val="0"/>
          <w:numId w:val="16"/>
        </w:numPr>
      </w:pPr>
      <w:r w:rsidRPr="001D4C91">
        <w:t># of CCC respondents:</w:t>
      </w:r>
      <w:r>
        <w:t xml:space="preserve"> </w:t>
      </w:r>
      <w:r w:rsidR="00102D03">
        <w:t xml:space="preserve"> </w:t>
      </w:r>
      <w:r w:rsidR="008901BC">
        <w:t>156</w:t>
      </w:r>
    </w:p>
    <w:p w:rsidR="00E77CEF" w:rsidRPr="001D4C91" w:rsidRDefault="00E77CEF" w:rsidP="009516D0">
      <w:pPr>
        <w:pStyle w:val="ListParagraph"/>
        <w:numPr>
          <w:ilvl w:val="0"/>
          <w:numId w:val="16"/>
        </w:numPr>
      </w:pPr>
      <w:r w:rsidRPr="001D4C91">
        <w:t># of CSU respondents:</w:t>
      </w:r>
      <w:r>
        <w:t xml:space="preserve"> </w:t>
      </w:r>
      <w:r w:rsidR="00102D03">
        <w:t xml:space="preserve"> </w:t>
      </w:r>
      <w:r w:rsidR="008901BC">
        <w:t>0</w:t>
      </w:r>
    </w:p>
    <w:p w:rsidR="00E77CEF" w:rsidRPr="001D4C91" w:rsidRDefault="00E77CEF" w:rsidP="009516D0">
      <w:pPr>
        <w:pStyle w:val="ListParagraph"/>
        <w:numPr>
          <w:ilvl w:val="0"/>
          <w:numId w:val="16"/>
        </w:numPr>
      </w:pPr>
      <w:r w:rsidRPr="001D4C91">
        <w:t># of UC respondents:</w:t>
      </w:r>
      <w:r w:rsidR="00102D03">
        <w:t xml:space="preserve"> </w:t>
      </w:r>
      <w:r w:rsidR="008901BC">
        <w:t>1</w:t>
      </w:r>
    </w:p>
    <w:p w:rsidR="00E77CEF" w:rsidRPr="001D4C91" w:rsidRDefault="00E77CEF" w:rsidP="009516D0">
      <w:pPr>
        <w:pStyle w:val="ListParagraph"/>
        <w:numPr>
          <w:ilvl w:val="0"/>
          <w:numId w:val="16"/>
        </w:numPr>
      </w:pPr>
      <w:r w:rsidRPr="001D4C91">
        <w:t xml:space="preserve">Total responses: </w:t>
      </w:r>
      <w:r w:rsidR="00102D03">
        <w:t xml:space="preserve"> </w:t>
      </w:r>
      <w:r w:rsidR="008901BC">
        <w:t>157</w:t>
      </w:r>
    </w:p>
    <w:p w:rsidR="00E77CEF" w:rsidRPr="009516D0" w:rsidRDefault="00E77CEF" w:rsidP="009516D0">
      <w:pPr>
        <w:rPr>
          <w:b/>
          <w:bCs/>
        </w:rPr>
      </w:pPr>
      <w:r w:rsidRPr="009516D0">
        <w:rPr>
          <w:b/>
          <w:bCs/>
        </w:rPr>
        <w:t xml:space="preserve">Provide a written summary of the feedback from the survey to the question below: </w:t>
      </w:r>
    </w:p>
    <w:p w:rsidR="008901BC" w:rsidRDefault="00E77CEF" w:rsidP="009516D0">
      <w:pPr>
        <w:pStyle w:val="Numberlist-level1"/>
      </w:pPr>
      <w:r w:rsidRPr="001D4C91">
        <w:t xml:space="preserve">Were there any changes suggested to the </w:t>
      </w:r>
      <w:r>
        <w:t>List A</w:t>
      </w:r>
      <w:r w:rsidRPr="001D4C91">
        <w:t xml:space="preserve"> of the TMC?</w:t>
      </w:r>
    </w:p>
    <w:p w:rsidR="00D30557" w:rsidRDefault="00D30557" w:rsidP="009516D0">
      <w:r>
        <w:t>Faculty were asked, “</w:t>
      </w:r>
      <w:r w:rsidRPr="008901BC">
        <w:t>The IGETC standards for areas 1A and 1B have recently changed to lower the minimum word count to 5,000 words. Does your department/college have concerns with aligning the C-ID descriptors for ENGL 100, 105, and 110 to the IGETC standard by lowering the minimum word count to 5,000 words? (Note that colleges will not be required to resubmit to C-ID as long as the word count in your COR remains at a minimum of 5,000 words.)</w:t>
      </w:r>
      <w:r>
        <w:t>”</w:t>
      </w:r>
    </w:p>
    <w:p w:rsidR="008901BC" w:rsidRDefault="00D30557" w:rsidP="009516D0">
      <w:pPr>
        <w:pStyle w:val="ListParagraph"/>
        <w:numPr>
          <w:ilvl w:val="0"/>
          <w:numId w:val="17"/>
        </w:numPr>
      </w:pPr>
      <w:r>
        <w:t xml:space="preserve">20.75% </w:t>
      </w:r>
      <w:r>
        <w:tab/>
      </w:r>
      <w:r w:rsidR="008901BC">
        <w:t>Yes</w:t>
      </w:r>
      <w:r w:rsidR="008901BC">
        <w:tab/>
      </w:r>
    </w:p>
    <w:p w:rsidR="00D30557" w:rsidRPr="00D30557" w:rsidRDefault="00D30557" w:rsidP="009516D0">
      <w:pPr>
        <w:pStyle w:val="ListParagraph"/>
        <w:numPr>
          <w:ilvl w:val="0"/>
          <w:numId w:val="17"/>
        </w:numPr>
      </w:pPr>
      <w:r>
        <w:t>79.25%</w:t>
      </w:r>
      <w:r>
        <w:tab/>
      </w:r>
      <w:r w:rsidR="008901BC" w:rsidRPr="00D30557">
        <w:t>No</w:t>
      </w:r>
      <w:r w:rsidR="008901BC" w:rsidRPr="00D30557">
        <w:tab/>
      </w:r>
    </w:p>
    <w:p w:rsidR="0047222F" w:rsidRPr="009516D0" w:rsidRDefault="0047222F" w:rsidP="009516D0">
      <w:pPr>
        <w:pStyle w:val="Heading3"/>
      </w:pPr>
      <w:r w:rsidRPr="009516D0">
        <w:t>C-ID 105</w:t>
      </w:r>
    </w:p>
    <w:p w:rsidR="00D30557" w:rsidRDefault="00D30557" w:rsidP="009516D0">
      <w:r>
        <w:t>Faculty were asked, “are there any changes you would like to see to the ENGL 105 descriptor?</w:t>
      </w:r>
    </w:p>
    <w:p w:rsidR="00D30557" w:rsidRDefault="00D30557" w:rsidP="009516D0">
      <w:pPr>
        <w:pStyle w:val="ListParagraph"/>
        <w:numPr>
          <w:ilvl w:val="0"/>
          <w:numId w:val="18"/>
        </w:numPr>
      </w:pPr>
      <w:r>
        <w:t>21.7%</w:t>
      </w:r>
      <w:r>
        <w:tab/>
      </w:r>
      <w:r>
        <w:tab/>
        <w:t>Yes</w:t>
      </w:r>
      <w:r>
        <w:tab/>
      </w:r>
    </w:p>
    <w:p w:rsidR="00D30557" w:rsidRDefault="00D30557" w:rsidP="009516D0">
      <w:pPr>
        <w:pStyle w:val="ListParagraph"/>
        <w:numPr>
          <w:ilvl w:val="0"/>
          <w:numId w:val="18"/>
        </w:numPr>
      </w:pPr>
      <w:r>
        <w:t>58.49%</w:t>
      </w:r>
      <w:r>
        <w:tab/>
        <w:t xml:space="preserve">No, the descriptor is appropriate as is </w:t>
      </w:r>
    </w:p>
    <w:p w:rsidR="00D30557" w:rsidRDefault="00D30557" w:rsidP="009516D0">
      <w:pPr>
        <w:pStyle w:val="ListParagraph"/>
        <w:numPr>
          <w:ilvl w:val="0"/>
          <w:numId w:val="18"/>
        </w:numPr>
      </w:pPr>
      <w:r>
        <w:t>19.81%</w:t>
      </w:r>
      <w:r>
        <w:tab/>
        <w:t>Decline to comment/Not qualified to assess</w:t>
      </w:r>
    </w:p>
    <w:p w:rsidR="00FC195D" w:rsidRDefault="00D30557" w:rsidP="009516D0">
      <w:r>
        <w:t>Faculty were asked “do you have any suggestions for how culturally-relevant and anti-racist course content, textbooks, and assessments can be included into the descriptor?”</w:t>
      </w:r>
    </w:p>
    <w:p w:rsidR="00D30557" w:rsidRDefault="00D30557" w:rsidP="009516D0">
      <w:pPr>
        <w:pStyle w:val="ListParagraph"/>
        <w:numPr>
          <w:ilvl w:val="0"/>
          <w:numId w:val="19"/>
        </w:numPr>
      </w:pPr>
      <w:r>
        <w:t xml:space="preserve">20.5% </w:t>
      </w:r>
      <w:r>
        <w:tab/>
      </w:r>
      <w:r>
        <w:tab/>
        <w:t>Yes</w:t>
      </w:r>
    </w:p>
    <w:p w:rsidR="00FC195D" w:rsidRDefault="00D30557" w:rsidP="009516D0">
      <w:pPr>
        <w:pStyle w:val="ListParagraph"/>
        <w:numPr>
          <w:ilvl w:val="0"/>
          <w:numId w:val="19"/>
        </w:numPr>
      </w:pPr>
      <w:r>
        <w:t>78.5%</w:t>
      </w:r>
      <w:r>
        <w:tab/>
      </w:r>
      <w:r>
        <w:tab/>
        <w:t>No</w:t>
      </w:r>
    </w:p>
    <w:p w:rsidR="00FC195D" w:rsidRDefault="00FC195D" w:rsidP="009516D0">
      <w:r>
        <w:t>Faculty were asked, “Are you aware of any OER that would be appropriate for th</w:t>
      </w:r>
      <w:r w:rsidR="0047222F">
        <w:t xml:space="preserve">e </w:t>
      </w:r>
      <w:r>
        <w:t xml:space="preserve">C-ID </w:t>
      </w:r>
      <w:r w:rsidR="0047222F">
        <w:t xml:space="preserve">105 </w:t>
      </w:r>
      <w:r>
        <w:t>descriptor?</w:t>
      </w:r>
    </w:p>
    <w:p w:rsidR="00FC195D" w:rsidRPr="009516D0" w:rsidRDefault="00FC195D" w:rsidP="009516D0">
      <w:pPr>
        <w:pStyle w:val="ListParagraph"/>
        <w:numPr>
          <w:ilvl w:val="0"/>
          <w:numId w:val="20"/>
        </w:numPr>
      </w:pPr>
      <w:r w:rsidRPr="009516D0">
        <w:t xml:space="preserve">8.41% </w:t>
      </w:r>
      <w:r w:rsidRPr="009516D0">
        <w:tab/>
      </w:r>
      <w:r w:rsidRPr="009516D0">
        <w:tab/>
        <w:t>Yes</w:t>
      </w:r>
    </w:p>
    <w:p w:rsidR="0047222F" w:rsidRPr="009516D0" w:rsidRDefault="00FC195D" w:rsidP="009516D0">
      <w:pPr>
        <w:pStyle w:val="ListParagraph"/>
        <w:numPr>
          <w:ilvl w:val="0"/>
          <w:numId w:val="20"/>
        </w:numPr>
      </w:pPr>
      <w:r w:rsidRPr="009516D0">
        <w:t>91.59%</w:t>
      </w:r>
      <w:r w:rsidRPr="009516D0">
        <w:tab/>
        <w:t>No</w:t>
      </w:r>
    </w:p>
    <w:p w:rsidR="0047222F" w:rsidRDefault="0047222F" w:rsidP="009516D0">
      <w:pPr>
        <w:pStyle w:val="Heading3"/>
      </w:pPr>
      <w:r>
        <w:t>C-ID 110</w:t>
      </w:r>
    </w:p>
    <w:p w:rsidR="0023746B" w:rsidRDefault="0023746B" w:rsidP="009516D0">
      <w:r>
        <w:t>Faculty were asked, “are there any changes you would like to see on the ENGL 110 descriptor?”</w:t>
      </w:r>
    </w:p>
    <w:p w:rsidR="0023746B" w:rsidRDefault="0023746B" w:rsidP="009516D0">
      <w:pPr>
        <w:pStyle w:val="ListParagraph"/>
        <w:numPr>
          <w:ilvl w:val="0"/>
          <w:numId w:val="22"/>
        </w:numPr>
      </w:pPr>
      <w:r>
        <w:t>20.5%</w:t>
      </w:r>
      <w:r>
        <w:tab/>
      </w:r>
      <w:r>
        <w:tab/>
        <w:t>Yes</w:t>
      </w:r>
    </w:p>
    <w:p w:rsidR="0023746B" w:rsidRDefault="0023746B" w:rsidP="009516D0">
      <w:pPr>
        <w:pStyle w:val="ListParagraph"/>
        <w:numPr>
          <w:ilvl w:val="0"/>
          <w:numId w:val="22"/>
        </w:numPr>
      </w:pPr>
      <w:r>
        <w:t>54.72%</w:t>
      </w:r>
      <w:r>
        <w:tab/>
        <w:t>No, the descriptor is appropriate the way it is</w:t>
      </w:r>
    </w:p>
    <w:p w:rsidR="0023746B" w:rsidRPr="0023746B" w:rsidRDefault="0023746B" w:rsidP="0023746B">
      <w:pPr>
        <w:pStyle w:val="ListParagraph"/>
        <w:numPr>
          <w:ilvl w:val="0"/>
          <w:numId w:val="22"/>
        </w:numPr>
      </w:pPr>
      <w:r>
        <w:t>24.53%</w:t>
      </w:r>
      <w:r>
        <w:tab/>
        <w:t>Decline to comment/Not qualified to assess</w:t>
      </w:r>
    </w:p>
    <w:p w:rsidR="0023746B" w:rsidRDefault="0023746B" w:rsidP="00455FE9">
      <w:r>
        <w:lastRenderedPageBreak/>
        <w:t>Faculty were asked “do you have any suggestions on how culturally-relevant and anti-racist course content, textbooks, and assessments can be included into the descriptor?”</w:t>
      </w:r>
    </w:p>
    <w:p w:rsidR="0023746B" w:rsidRDefault="0023746B" w:rsidP="009516D0">
      <w:pPr>
        <w:pStyle w:val="ListParagraph"/>
        <w:numPr>
          <w:ilvl w:val="0"/>
          <w:numId w:val="23"/>
        </w:numPr>
      </w:pPr>
      <w:r>
        <w:t>19.63%</w:t>
      </w:r>
      <w:r>
        <w:tab/>
        <w:t>Yes</w:t>
      </w:r>
    </w:p>
    <w:p w:rsidR="0023746B" w:rsidRDefault="0023746B" w:rsidP="009516D0">
      <w:pPr>
        <w:pStyle w:val="ListParagraph"/>
        <w:numPr>
          <w:ilvl w:val="0"/>
          <w:numId w:val="23"/>
        </w:numPr>
      </w:pPr>
      <w:r>
        <w:t>80.37%</w:t>
      </w:r>
      <w:r>
        <w:tab/>
        <w:t>No</w:t>
      </w:r>
    </w:p>
    <w:p w:rsidR="0023746B" w:rsidRDefault="0023746B" w:rsidP="009516D0">
      <w:r>
        <w:t>Faculty were asked “are you aware of any OER that would be appropriate for this C-ID descriptor?”</w:t>
      </w:r>
    </w:p>
    <w:p w:rsidR="0023746B" w:rsidRDefault="0023746B" w:rsidP="009516D0">
      <w:pPr>
        <w:pStyle w:val="ListParagraph"/>
        <w:numPr>
          <w:ilvl w:val="0"/>
          <w:numId w:val="24"/>
        </w:numPr>
      </w:pPr>
      <w:r>
        <w:t>7.48%</w:t>
      </w:r>
      <w:r>
        <w:tab/>
      </w:r>
      <w:r>
        <w:tab/>
        <w:t>Yes</w:t>
      </w:r>
    </w:p>
    <w:p w:rsidR="008901BC" w:rsidRPr="001D4C91" w:rsidRDefault="0023746B" w:rsidP="00E77CEF">
      <w:pPr>
        <w:pStyle w:val="ListParagraph"/>
        <w:numPr>
          <w:ilvl w:val="0"/>
          <w:numId w:val="24"/>
        </w:numPr>
      </w:pPr>
      <w:r>
        <w:t>92.52%</w:t>
      </w:r>
      <w:r>
        <w:tab/>
        <w:t>No</w:t>
      </w:r>
    </w:p>
    <w:p w:rsidR="005A54A8" w:rsidRDefault="00102D03" w:rsidP="009516D0">
      <w:r>
        <w:t>FDRG recommends:</w:t>
      </w:r>
      <w:r w:rsidR="00455FE9">
        <w:t xml:space="preserve">  </w:t>
      </w:r>
      <w:r w:rsidR="001E616B">
        <w:t xml:space="preserve">The addition of the phrase “culturally diverse” </w:t>
      </w:r>
      <w:r w:rsidR="00572889">
        <w:t>i</w:t>
      </w:r>
      <w:r w:rsidR="001E616B">
        <w:t xml:space="preserve">s necessary to </w:t>
      </w:r>
      <w:r w:rsidR="001E616B" w:rsidRPr="009516D0">
        <w:t xml:space="preserve">reflect different experiences and voices, reflective of gender (sex), orientation, ability, race, ethnicity, </w:t>
      </w:r>
      <w:r w:rsidR="00572889" w:rsidRPr="009516D0">
        <w:t>and economic status.</w:t>
      </w:r>
      <w:r w:rsidR="001E616B" w:rsidRPr="009516D0">
        <w:t xml:space="preserve"> </w:t>
      </w:r>
      <w:r w:rsidR="00572889" w:rsidRPr="009516D0">
        <w:t xml:space="preserve"> Additionally, </w:t>
      </w:r>
      <w:r w:rsidR="005509B1" w:rsidRPr="009516D0">
        <w:t>though limited responses were offered to the OER survey question, the FDRG considered</w:t>
      </w:r>
      <w:r w:rsidR="00572889" w:rsidRPr="009516D0">
        <w:t xml:space="preserve"> the growth of quality, peer-reviewed OER which</w:t>
      </w:r>
      <w:r w:rsidR="00572889">
        <w:t xml:space="preserve"> supports student success, </w:t>
      </w:r>
      <w:r w:rsidR="005509B1">
        <w:t>and resolved to</w:t>
      </w:r>
      <w:r w:rsidR="00572889">
        <w:t xml:space="preserve"> add OER texts and materials to the lists of acceptable Texts and Materials. </w:t>
      </w:r>
    </w:p>
    <w:p w:rsidR="00455FE9" w:rsidRDefault="00E77CEF" w:rsidP="00E77CEF">
      <w:pPr>
        <w:pStyle w:val="Numberlist-level1"/>
      </w:pPr>
      <w:r w:rsidRPr="009516D0">
        <w:t>Were there any changes suggested to the List B section of the TMC?</w:t>
      </w:r>
    </w:p>
    <w:p w:rsidR="00E77CEF" w:rsidRPr="001D4C91" w:rsidRDefault="00455FE9" w:rsidP="009516D0">
      <w:r>
        <w:t>Faculty were not surveyed on these courses.</w:t>
      </w:r>
    </w:p>
    <w:p w:rsidR="00E77CEF" w:rsidRPr="001D4C91" w:rsidRDefault="00102D03" w:rsidP="009516D0">
      <w:r>
        <w:t>FDRG recommends:</w:t>
      </w:r>
      <w:r w:rsidR="00123B95">
        <w:t xml:space="preserve">  The FDRG added Children’s Literature, C-ID 180, to area B.  Colleges may also continue to use Children’s Literature under List C.</w:t>
      </w:r>
    </w:p>
    <w:p w:rsidR="00455FE9" w:rsidRDefault="00E77CEF" w:rsidP="00E77CEF">
      <w:pPr>
        <w:pStyle w:val="Numberlist-level1"/>
      </w:pPr>
      <w:r w:rsidRPr="009516D0">
        <w:t xml:space="preserve">If appropriate, were there any changes suggested to the List C section of the TMC? </w:t>
      </w:r>
    </w:p>
    <w:p w:rsidR="00E77CEF" w:rsidRDefault="00455FE9" w:rsidP="009516D0">
      <w:r>
        <w:t>Faculty were not surveyed on these courses.</w:t>
      </w:r>
    </w:p>
    <w:p w:rsidR="00E77CEF" w:rsidRPr="001D4C91" w:rsidRDefault="00102D03" w:rsidP="00E77CEF">
      <w:r>
        <w:t>FDRG recommends:</w:t>
      </w:r>
      <w:r w:rsidR="00123B95">
        <w:t xml:space="preserve">  To encourage colleges to exercise freedom and variety in selecting courses that will appeal to their students’ needs, the FDRG did not make any changes to this list.</w:t>
      </w:r>
    </w:p>
    <w:p w:rsidR="00E77CEF" w:rsidRDefault="00E77CEF" w:rsidP="00E77CEF">
      <w:pPr>
        <w:pStyle w:val="Numberlist-level1"/>
      </w:pPr>
      <w:r w:rsidRPr="009516D0">
        <w:t xml:space="preserve">Please provide any general recommendations from the feedback received from the vetting. </w:t>
      </w:r>
    </w:p>
    <w:p w:rsidR="00E77CEF" w:rsidRPr="001D4C91" w:rsidRDefault="00E77CEF" w:rsidP="00E77CEF">
      <w:r w:rsidRPr="009516D0">
        <w:t>FDRG recommends</w:t>
      </w:r>
      <w:r w:rsidR="00102D03" w:rsidRPr="009516D0">
        <w:t>:</w:t>
      </w:r>
      <w:r w:rsidR="00455FE9" w:rsidRPr="009516D0">
        <w:t xml:space="preserve">  Faculty </w:t>
      </w:r>
      <w:r w:rsidR="0047222F" w:rsidRPr="009516D0">
        <w:t xml:space="preserve">responses </w:t>
      </w:r>
      <w:r w:rsidR="00455FE9" w:rsidRPr="009516D0">
        <w:t xml:space="preserve">were vocal about the proposed changes to word count for C-ID 105.  While many supported the reduction of written words (from 6,000 to 5,000), others were concerned their colleges would read this as a </w:t>
      </w:r>
      <w:r w:rsidR="00123B95" w:rsidRPr="009516D0">
        <w:t xml:space="preserve">directive </w:t>
      </w:r>
      <w:r w:rsidR="00455FE9" w:rsidRPr="009516D0">
        <w:t xml:space="preserve">to </w:t>
      </w:r>
      <w:r w:rsidR="0047222F" w:rsidRPr="009516D0">
        <w:t>reduce their own COR requirements.  The FDRG appreciates these concerns, and the needs of individual colleges to maintain rigor that meets the needs of their student populations, and is therefore mindful that the C-ID descriptor provides minimum qualifications.  Colleges are encouraged to add more than the descriptor requires, as appropriate to their student</w:t>
      </w:r>
      <w:r w:rsidR="00123B95" w:rsidRPr="009516D0">
        <w:t>s’</w:t>
      </w:r>
      <w:r w:rsidR="0047222F" w:rsidRPr="009516D0">
        <w:t xml:space="preserve"> needs.</w:t>
      </w:r>
      <w:r w:rsidR="00123B95" w:rsidRPr="009516D0">
        <w:t xml:space="preserve"> Thus, to align with UC revisions, the descriptors will reflect the change from</w:t>
      </w:r>
      <w:r w:rsidR="00123B95">
        <w:t xml:space="preserve"> 6,000 words of formal writing to 5,000 words of formal writing for C-ID 100, 105, and 110.</w:t>
      </w:r>
    </w:p>
    <w:p w:rsidR="00E77CEF" w:rsidRPr="001D4C91" w:rsidRDefault="00E77CEF" w:rsidP="00E77CEF">
      <w:pPr>
        <w:rPr>
          <w:b/>
        </w:rPr>
      </w:pPr>
      <w:r w:rsidRPr="009516D0">
        <w:rPr>
          <w:b/>
          <w:bCs/>
        </w:rPr>
        <w:t>Provide a written summary of the FDRG’s recommendations and attach a copy of the revised TMC, including</w:t>
      </w:r>
      <w:r w:rsidRPr="001D4C91">
        <w:rPr>
          <w:b/>
        </w:rPr>
        <w:t xml:space="preserve"> the date of completion of the review. </w:t>
      </w:r>
    </w:p>
    <w:p w:rsidR="008901BC" w:rsidRPr="00F76A7B" w:rsidRDefault="00E77CEF" w:rsidP="00E77CEF">
      <w:pPr>
        <w:rPr>
          <w:u w:val="single"/>
        </w:rPr>
      </w:pPr>
      <w:r>
        <w:br w:type="page"/>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8901BC" w:rsidRPr="00E1335E" w:rsidTr="009516D0">
        <w:trPr>
          <w:tblHeader/>
        </w:trPr>
        <w:tc>
          <w:tcPr>
            <w:tcW w:w="2520" w:type="dxa"/>
            <w:shd w:val="clear" w:color="auto" w:fill="D9D9D9" w:themeFill="background1" w:themeFillShade="D9"/>
          </w:tcPr>
          <w:p w:rsidR="008901BC" w:rsidRPr="00E1335E" w:rsidRDefault="008901BC" w:rsidP="00AF1F4D">
            <w:r w:rsidRPr="00E1335E">
              <w:lastRenderedPageBreak/>
              <w:t xml:space="preserve">C-ID Descriptor and Name </w:t>
            </w:r>
          </w:p>
        </w:tc>
        <w:tc>
          <w:tcPr>
            <w:tcW w:w="7380" w:type="dxa"/>
            <w:shd w:val="clear" w:color="auto" w:fill="D9D9D9" w:themeFill="background1" w:themeFillShade="D9"/>
          </w:tcPr>
          <w:p w:rsidR="008901BC" w:rsidRPr="00E1335E" w:rsidRDefault="008901BC" w:rsidP="00AF1F4D">
            <w:r w:rsidRPr="00E1335E">
              <w:t>Summary of the FDRG 5-Year Review</w:t>
            </w:r>
          </w:p>
        </w:tc>
      </w:tr>
      <w:tr w:rsidR="008901BC" w:rsidRPr="00E1335E" w:rsidTr="00AF1F4D">
        <w:tc>
          <w:tcPr>
            <w:tcW w:w="2520" w:type="dxa"/>
          </w:tcPr>
          <w:p w:rsidR="008901BC" w:rsidRPr="00744527" w:rsidRDefault="008901BC" w:rsidP="00AF1F4D">
            <w:pPr>
              <w:rPr>
                <w:b/>
              </w:rPr>
            </w:pPr>
            <w:r w:rsidRPr="00744527">
              <w:rPr>
                <w:b/>
              </w:rPr>
              <w:t>ENGL 100</w:t>
            </w:r>
          </w:p>
          <w:p w:rsidR="008901BC" w:rsidRPr="00744527" w:rsidRDefault="008901BC" w:rsidP="00AF1F4D">
            <w:pPr>
              <w:rPr>
                <w:b/>
              </w:rPr>
            </w:pPr>
            <w:r>
              <w:rPr>
                <w:b/>
              </w:rPr>
              <w:t>College Composition</w:t>
            </w:r>
          </w:p>
          <w:p w:rsidR="008901BC" w:rsidRPr="00E1335E" w:rsidRDefault="008901BC" w:rsidP="00AF1F4D"/>
        </w:tc>
        <w:tc>
          <w:tcPr>
            <w:tcW w:w="7380" w:type="dxa"/>
          </w:tcPr>
          <w:p w:rsidR="008901BC" w:rsidRDefault="008901BC" w:rsidP="009516D0">
            <w:pPr>
              <w:pStyle w:val="ListParagraph"/>
              <w:numPr>
                <w:ilvl w:val="0"/>
                <w:numId w:val="25"/>
              </w:numPr>
            </w:pPr>
            <w:r>
              <w:t>28.3</w:t>
            </w:r>
            <w:r w:rsidRPr="00E1335E">
              <w:t xml:space="preserve">% of respondents agreed changes were </w:t>
            </w:r>
            <w:r>
              <w:t>necessary</w:t>
            </w:r>
            <w:r w:rsidRPr="00E1335E">
              <w:t>.</w:t>
            </w:r>
          </w:p>
          <w:p w:rsidR="008901BC" w:rsidRDefault="008901BC" w:rsidP="009516D0">
            <w:pPr>
              <w:pStyle w:val="ListParagraph"/>
              <w:numPr>
                <w:ilvl w:val="0"/>
                <w:numId w:val="25"/>
              </w:numPr>
            </w:pPr>
            <w:r>
              <w:t>60.38% of respondents thought the descriptor is appropriate as is.</w:t>
            </w:r>
          </w:p>
          <w:p w:rsidR="008901BC" w:rsidRPr="00E1335E" w:rsidRDefault="008901BC" w:rsidP="00AF1F4D">
            <w:pPr>
              <w:pStyle w:val="ListParagraph"/>
              <w:numPr>
                <w:ilvl w:val="0"/>
                <w:numId w:val="25"/>
              </w:numPr>
            </w:pPr>
            <w:r>
              <w:t>11.32% of respondents declined to answer</w:t>
            </w:r>
            <w:r w:rsidR="00674AF1">
              <w:t>.</w:t>
            </w:r>
          </w:p>
          <w:p w:rsidR="008901BC" w:rsidRDefault="008901BC" w:rsidP="00AF1F4D">
            <w:r w:rsidRPr="009516D0">
              <w:t>Most of the comments focused on the word count—currently set at 6,000 words of writing</w:t>
            </w:r>
            <w:r>
              <w:t>—and the option to reduce the count to 5,000 to align with IGETCE changes.</w:t>
            </w:r>
          </w:p>
          <w:p w:rsidR="005A54A8" w:rsidRDefault="008901BC" w:rsidP="00AF1F4D">
            <w:r>
              <w:t>In response to the question, “Do you have any suggestions on how culturally-relevant</w:t>
            </w:r>
            <w:r w:rsidR="00674AF1">
              <w:t xml:space="preserve"> and anti-racist content, textbooks, and assessments can be included in the descriptor?”</w:t>
            </w:r>
          </w:p>
          <w:p w:rsidR="00674AF1" w:rsidRDefault="00674AF1" w:rsidP="009516D0">
            <w:pPr>
              <w:pStyle w:val="ListParagraph"/>
              <w:numPr>
                <w:ilvl w:val="0"/>
                <w:numId w:val="26"/>
              </w:numPr>
            </w:pPr>
            <w:r>
              <w:t>31.78% of respondents answered yes.</w:t>
            </w:r>
          </w:p>
          <w:p w:rsidR="00674AF1" w:rsidRDefault="00674AF1" w:rsidP="009516D0">
            <w:pPr>
              <w:pStyle w:val="ListParagraph"/>
              <w:numPr>
                <w:ilvl w:val="0"/>
                <w:numId w:val="26"/>
              </w:numPr>
            </w:pPr>
            <w:r>
              <w:t>68.22% of respondents answered no.</w:t>
            </w:r>
          </w:p>
          <w:p w:rsidR="005A54A8" w:rsidRDefault="00674AF1" w:rsidP="00674AF1">
            <w:pPr>
              <w:pStyle w:val="ListParagraph"/>
              <w:numPr>
                <w:ilvl w:val="0"/>
                <w:numId w:val="26"/>
              </w:numPr>
            </w:pPr>
            <w:r>
              <w:t>50 respondents declined to respond.</w:t>
            </w:r>
          </w:p>
          <w:p w:rsidR="005A54A8" w:rsidRDefault="005A54A8" w:rsidP="005A54A8">
            <w:r>
              <w:t>In response to the question, “are you aware of any OER that would be appropriate for this C-ID descriptor?”</w:t>
            </w:r>
          </w:p>
          <w:p w:rsidR="005A54A8" w:rsidRDefault="005A54A8" w:rsidP="009516D0">
            <w:pPr>
              <w:pStyle w:val="ListParagraph"/>
              <w:numPr>
                <w:ilvl w:val="0"/>
                <w:numId w:val="27"/>
              </w:numPr>
            </w:pPr>
            <w:r>
              <w:t>4.67% of respondents answered yes.</w:t>
            </w:r>
          </w:p>
          <w:p w:rsidR="005A54A8" w:rsidRDefault="005A54A8" w:rsidP="009516D0">
            <w:pPr>
              <w:pStyle w:val="ListParagraph"/>
              <w:numPr>
                <w:ilvl w:val="0"/>
                <w:numId w:val="27"/>
              </w:numPr>
            </w:pPr>
            <w:r>
              <w:t>76.64% of respondents answered no.</w:t>
            </w:r>
          </w:p>
          <w:p w:rsidR="00674AF1" w:rsidRDefault="005A54A8" w:rsidP="00AF1F4D">
            <w:pPr>
              <w:pStyle w:val="ListParagraph"/>
              <w:numPr>
                <w:ilvl w:val="0"/>
                <w:numId w:val="27"/>
              </w:numPr>
            </w:pPr>
            <w:r>
              <w:t>18.69% of respondents offered suggestions</w:t>
            </w:r>
          </w:p>
          <w:p w:rsidR="008901BC" w:rsidRPr="00E1335E" w:rsidRDefault="008901BC" w:rsidP="00AF1F4D">
            <w:r>
              <w:t xml:space="preserve">Recommendation: </w:t>
            </w:r>
            <w:r w:rsidR="005509B1">
              <w:t>wording was updated to reflect “diverse” and “culturally diverse” texts and audiences.  OER texts and materials were added.</w:t>
            </w:r>
          </w:p>
        </w:tc>
      </w:tr>
      <w:tr w:rsidR="009516D0" w:rsidRPr="00E1335E" w:rsidTr="00AF1F4D">
        <w:tc>
          <w:tcPr>
            <w:tcW w:w="2520" w:type="dxa"/>
          </w:tcPr>
          <w:p w:rsidR="009516D0" w:rsidRPr="00744527" w:rsidRDefault="009516D0" w:rsidP="009516D0">
            <w:pPr>
              <w:rPr>
                <w:b/>
              </w:rPr>
            </w:pPr>
            <w:r w:rsidRPr="00744527">
              <w:rPr>
                <w:b/>
              </w:rPr>
              <w:t>ENGL 10</w:t>
            </w:r>
            <w:r>
              <w:rPr>
                <w:b/>
              </w:rPr>
              <w:t>5</w:t>
            </w:r>
          </w:p>
          <w:p w:rsidR="009516D0" w:rsidRPr="009516D0" w:rsidRDefault="009516D0" w:rsidP="009516D0">
            <w:pPr>
              <w:rPr>
                <w:b/>
              </w:rPr>
            </w:pPr>
            <w:r>
              <w:rPr>
                <w:b/>
              </w:rPr>
              <w:t>Argumentative Writing and Critical Thinking</w:t>
            </w:r>
          </w:p>
        </w:tc>
        <w:tc>
          <w:tcPr>
            <w:tcW w:w="7380" w:type="dxa"/>
          </w:tcPr>
          <w:p w:rsidR="009516D0" w:rsidRPr="00E1335E" w:rsidRDefault="009516D0" w:rsidP="009516D0">
            <w:r>
              <w:t xml:space="preserve">Recommendation: No significant </w:t>
            </w:r>
            <w:r w:rsidRPr="00E1335E">
              <w:t>changes</w:t>
            </w:r>
            <w:r>
              <w:t xml:space="preserve"> to the descriptor</w:t>
            </w:r>
            <w:r w:rsidRPr="00E1335E">
              <w:t xml:space="preserve">. </w:t>
            </w:r>
          </w:p>
        </w:tc>
      </w:tr>
    </w:tbl>
    <w:p w:rsidR="00E77CEF" w:rsidRPr="001D4C91" w:rsidRDefault="00E77CEF" w:rsidP="00E77CEF"/>
    <w:sectPr w:rsidR="00E77CEF" w:rsidRPr="001D4C91" w:rsidSect="009516D0">
      <w:footerReference w:type="even" r:id="rId8"/>
      <w:footerReference w:type="default" r:id="rId9"/>
      <w:pgSz w:w="12240" w:h="15840"/>
      <w:pgMar w:top="1710" w:right="1800" w:bottom="1125" w:left="1800" w:header="72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69CC" w:rsidRDefault="002369CC">
      <w:r>
        <w:separator/>
      </w:r>
    </w:p>
  </w:endnote>
  <w:endnote w:type="continuationSeparator" w:id="0">
    <w:p w:rsidR="002369CC" w:rsidRDefault="0023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Default="00E77CEF" w:rsidP="00E77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7CEF" w:rsidRDefault="00E77CEF" w:rsidP="00E77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Pr="00D90972" w:rsidRDefault="00E77CEF" w:rsidP="00E77CEF">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7D76E9">
      <w:rPr>
        <w:rStyle w:val="PageNumber"/>
        <w:noProof/>
      </w:rPr>
      <w:t>6</w:t>
    </w:r>
    <w:r w:rsidRPr="00D90972">
      <w:rPr>
        <w:rStyle w:val="PageNumber"/>
      </w:rPr>
      <w:fldChar w:fldCharType="end"/>
    </w:r>
  </w:p>
  <w:p w:rsidR="00E77CEF" w:rsidRDefault="00E77CEF" w:rsidP="00E77C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69CC" w:rsidRDefault="002369CC">
      <w:r>
        <w:separator/>
      </w:r>
    </w:p>
  </w:footnote>
  <w:footnote w:type="continuationSeparator" w:id="0">
    <w:p w:rsidR="002369CC" w:rsidRDefault="0023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B1063"/>
    <w:multiLevelType w:val="hybridMultilevel"/>
    <w:tmpl w:val="9FD4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8172A"/>
    <w:multiLevelType w:val="hybridMultilevel"/>
    <w:tmpl w:val="B190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B63B5"/>
    <w:multiLevelType w:val="hybridMultilevel"/>
    <w:tmpl w:val="A3E2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F6777"/>
    <w:multiLevelType w:val="hybridMultilevel"/>
    <w:tmpl w:val="3546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1B65D1E"/>
    <w:multiLevelType w:val="hybridMultilevel"/>
    <w:tmpl w:val="BF34CDAE"/>
    <w:lvl w:ilvl="0" w:tplc="4586B3BC">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F11B4"/>
    <w:multiLevelType w:val="hybridMultilevel"/>
    <w:tmpl w:val="CAD6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91CE0"/>
    <w:multiLevelType w:val="hybridMultilevel"/>
    <w:tmpl w:val="7BC4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F2242"/>
    <w:multiLevelType w:val="hybridMultilevel"/>
    <w:tmpl w:val="48B00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105A2"/>
    <w:multiLevelType w:val="hybridMultilevel"/>
    <w:tmpl w:val="6C1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31992"/>
    <w:multiLevelType w:val="hybridMultilevel"/>
    <w:tmpl w:val="734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F5D38"/>
    <w:multiLevelType w:val="hybridMultilevel"/>
    <w:tmpl w:val="070E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05694"/>
    <w:multiLevelType w:val="hybridMultilevel"/>
    <w:tmpl w:val="889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310C6"/>
    <w:multiLevelType w:val="hybridMultilevel"/>
    <w:tmpl w:val="6DB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C296D"/>
    <w:multiLevelType w:val="hybridMultilevel"/>
    <w:tmpl w:val="0734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60294"/>
    <w:multiLevelType w:val="hybridMultilevel"/>
    <w:tmpl w:val="118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84594"/>
    <w:multiLevelType w:val="hybridMultilevel"/>
    <w:tmpl w:val="127A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54574"/>
    <w:multiLevelType w:val="hybridMultilevel"/>
    <w:tmpl w:val="7C8A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05467"/>
    <w:multiLevelType w:val="hybridMultilevel"/>
    <w:tmpl w:val="550E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8018A"/>
    <w:multiLevelType w:val="hybridMultilevel"/>
    <w:tmpl w:val="8C74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31563"/>
    <w:multiLevelType w:val="hybridMultilevel"/>
    <w:tmpl w:val="57C6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5109D"/>
    <w:multiLevelType w:val="hybridMultilevel"/>
    <w:tmpl w:val="F9249AC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7B2F7B4C"/>
    <w:multiLevelType w:val="hybridMultilevel"/>
    <w:tmpl w:val="E6F2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C32A97"/>
    <w:multiLevelType w:val="hybridMultilevel"/>
    <w:tmpl w:val="4830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11733382">
    <w:abstractNumId w:val="0"/>
  </w:num>
  <w:num w:numId="2" w16cid:durableId="1356886002">
    <w:abstractNumId w:val="26"/>
  </w:num>
  <w:num w:numId="3" w16cid:durableId="1593006296">
    <w:abstractNumId w:val="17"/>
  </w:num>
  <w:num w:numId="4" w16cid:durableId="643849395">
    <w:abstractNumId w:val="5"/>
  </w:num>
  <w:num w:numId="5" w16cid:durableId="355158939">
    <w:abstractNumId w:val="9"/>
  </w:num>
  <w:num w:numId="6" w16cid:durableId="991518441">
    <w:abstractNumId w:val="8"/>
  </w:num>
  <w:num w:numId="7" w16cid:durableId="1738551255">
    <w:abstractNumId w:val="1"/>
  </w:num>
  <w:num w:numId="8" w16cid:durableId="2114934741">
    <w:abstractNumId w:val="13"/>
  </w:num>
  <w:num w:numId="9" w16cid:durableId="1129124771">
    <w:abstractNumId w:val="16"/>
  </w:num>
  <w:num w:numId="10" w16cid:durableId="1992245033">
    <w:abstractNumId w:val="24"/>
  </w:num>
  <w:num w:numId="11" w16cid:durableId="1287467673">
    <w:abstractNumId w:val="23"/>
  </w:num>
  <w:num w:numId="12" w16cid:durableId="1235168214">
    <w:abstractNumId w:val="14"/>
  </w:num>
  <w:num w:numId="13" w16cid:durableId="1664041464">
    <w:abstractNumId w:val="2"/>
  </w:num>
  <w:num w:numId="14" w16cid:durableId="429129873">
    <w:abstractNumId w:val="15"/>
  </w:num>
  <w:num w:numId="15" w16cid:durableId="1146970978">
    <w:abstractNumId w:val="6"/>
  </w:num>
  <w:num w:numId="16" w16cid:durableId="1122454935">
    <w:abstractNumId w:val="21"/>
  </w:num>
  <w:num w:numId="17" w16cid:durableId="161820290">
    <w:abstractNumId w:val="20"/>
  </w:num>
  <w:num w:numId="18" w16cid:durableId="1354067177">
    <w:abstractNumId w:val="22"/>
  </w:num>
  <w:num w:numId="19" w16cid:durableId="1869680184">
    <w:abstractNumId w:val="7"/>
  </w:num>
  <w:num w:numId="20" w16cid:durableId="1752775147">
    <w:abstractNumId w:val="4"/>
  </w:num>
  <w:num w:numId="21" w16cid:durableId="1681355098">
    <w:abstractNumId w:val="11"/>
  </w:num>
  <w:num w:numId="22" w16cid:durableId="1690719033">
    <w:abstractNumId w:val="25"/>
  </w:num>
  <w:num w:numId="23" w16cid:durableId="945161111">
    <w:abstractNumId w:val="18"/>
  </w:num>
  <w:num w:numId="24" w16cid:durableId="2012758406">
    <w:abstractNumId w:val="19"/>
  </w:num>
  <w:num w:numId="25" w16cid:durableId="567034025">
    <w:abstractNumId w:val="12"/>
  </w:num>
  <w:num w:numId="26" w16cid:durableId="388922080">
    <w:abstractNumId w:val="10"/>
  </w:num>
  <w:num w:numId="27" w16cid:durableId="2111852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47710"/>
    <w:rsid w:val="00102D03"/>
    <w:rsid w:val="00123B95"/>
    <w:rsid w:val="001669EA"/>
    <w:rsid w:val="00166DED"/>
    <w:rsid w:val="001C2499"/>
    <w:rsid w:val="001E616B"/>
    <w:rsid w:val="002369CC"/>
    <w:rsid w:val="0023746B"/>
    <w:rsid w:val="00273616"/>
    <w:rsid w:val="00373F8D"/>
    <w:rsid w:val="003957B5"/>
    <w:rsid w:val="003F2682"/>
    <w:rsid w:val="003F669D"/>
    <w:rsid w:val="004071DD"/>
    <w:rsid w:val="0041273E"/>
    <w:rsid w:val="00455FE9"/>
    <w:rsid w:val="0047222F"/>
    <w:rsid w:val="005509B1"/>
    <w:rsid w:val="00572889"/>
    <w:rsid w:val="005A54A8"/>
    <w:rsid w:val="005C4646"/>
    <w:rsid w:val="00674AF1"/>
    <w:rsid w:val="007D76E9"/>
    <w:rsid w:val="00863D2A"/>
    <w:rsid w:val="008901BC"/>
    <w:rsid w:val="009516D0"/>
    <w:rsid w:val="009671DE"/>
    <w:rsid w:val="009F6632"/>
    <w:rsid w:val="00A225CB"/>
    <w:rsid w:val="00A41F65"/>
    <w:rsid w:val="00AF1F4D"/>
    <w:rsid w:val="00BE35C4"/>
    <w:rsid w:val="00D30557"/>
    <w:rsid w:val="00E77CEF"/>
    <w:rsid w:val="00EA122A"/>
    <w:rsid w:val="00FC19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5:chartTrackingRefBased/>
  <w15:docId w15:val="{86FF5B0E-4EF5-814F-9E85-7F4ECCBD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616"/>
    <w:pPr>
      <w:spacing w:after="120"/>
    </w:pPr>
    <w:rPr>
      <w:rFonts w:ascii="Arial" w:hAnsi="Arial"/>
      <w:sz w:val="22"/>
      <w:szCs w:val="24"/>
    </w:rPr>
  </w:style>
  <w:style w:type="paragraph" w:styleId="Heading1">
    <w:name w:val="heading 1"/>
    <w:basedOn w:val="Normal"/>
    <w:next w:val="Normal"/>
    <w:link w:val="Heading1Char"/>
    <w:qFormat/>
    <w:rsid w:val="00273616"/>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73616"/>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9516D0"/>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516D0"/>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D90972"/>
    <w:pPr>
      <w:tabs>
        <w:tab w:val="center" w:pos="4320"/>
        <w:tab w:val="right" w:pos="8640"/>
      </w:tabs>
    </w:pPr>
  </w:style>
  <w:style w:type="character" w:customStyle="1" w:styleId="HeaderChar">
    <w:name w:val="Header Char"/>
    <w:link w:val="Header"/>
    <w:uiPriority w:val="99"/>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customStyle="1" w:styleId="MediumGrid21">
    <w:name w:val="Medium Grid 21"/>
    <w:uiPriority w:val="1"/>
    <w:qFormat/>
    <w:rsid w:val="00C3771E"/>
    <w:rPr>
      <w:sz w:val="22"/>
      <w:szCs w:val="22"/>
    </w:rPr>
  </w:style>
  <w:style w:type="character" w:customStyle="1" w:styleId="Heading1Char">
    <w:name w:val="Heading 1 Char"/>
    <w:link w:val="Heading1"/>
    <w:rsid w:val="00273616"/>
    <w:rPr>
      <w:rFonts w:ascii="Calibri Light" w:eastAsia="Times New Roman" w:hAnsi="Calibri Light"/>
      <w:b/>
      <w:bCs/>
      <w:kern w:val="32"/>
      <w:sz w:val="32"/>
      <w:szCs w:val="32"/>
    </w:rPr>
  </w:style>
  <w:style w:type="character" w:customStyle="1" w:styleId="Heading2Char">
    <w:name w:val="Heading 2 Char"/>
    <w:link w:val="Heading2"/>
    <w:rsid w:val="00273616"/>
    <w:rPr>
      <w:rFonts w:ascii="Arial" w:eastAsia="Times New Roman" w:hAnsi="Arial"/>
      <w:b/>
      <w:bCs/>
      <w:iCs/>
      <w:sz w:val="26"/>
      <w:szCs w:val="26"/>
    </w:rPr>
  </w:style>
  <w:style w:type="character" w:styleId="Hyperlink">
    <w:name w:val="Hyperlink"/>
    <w:rsid w:val="00273616"/>
    <w:rPr>
      <w:color w:val="4472C4"/>
      <w:u w:val="single"/>
    </w:rPr>
  </w:style>
  <w:style w:type="paragraph" w:customStyle="1" w:styleId="Numberlist-level1">
    <w:name w:val="Number list - level 1"/>
    <w:basedOn w:val="Normal"/>
    <w:qFormat/>
    <w:rsid w:val="009516D0"/>
    <w:pPr>
      <w:numPr>
        <w:numId w:val="15"/>
      </w:numPr>
      <w:spacing w:before="240"/>
      <w:ind w:left="360"/>
    </w:pPr>
  </w:style>
  <w:style w:type="character" w:customStyle="1" w:styleId="Heading3Char">
    <w:name w:val="Heading 3 Char"/>
    <w:basedOn w:val="DefaultParagraphFont"/>
    <w:link w:val="Heading3"/>
    <w:rsid w:val="009516D0"/>
    <w:rPr>
      <w:rFonts w:ascii="Arial" w:eastAsiaTheme="majorEastAsia" w:hAnsi="Arial" w:cs="Arial"/>
      <w:b/>
      <w:bCs/>
      <w:color w:val="000000" w:themeColor="text1"/>
      <w:sz w:val="24"/>
      <w:szCs w:val="24"/>
    </w:rPr>
  </w:style>
  <w:style w:type="paragraph" w:styleId="Revision">
    <w:name w:val="Revision"/>
    <w:hidden/>
    <w:rsid w:val="009F663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870</Words>
  <Characters>4328</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Transfer Model Curriculum 5-Year Review Summary - English</vt:lpstr>
    </vt:vector>
  </TitlesOfParts>
  <Manager/>
  <Company>Academic Senate for California Community Colleges</Company>
  <LinksUpToDate>false</LinksUpToDate>
  <CharactersWithSpaces>5164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Administration of Justic</dc:title>
  <dc:subject/>
  <dc:creator>Krystinne Mica</dc:creator>
  <cp:keywords/>
  <dc:description/>
  <cp:lastModifiedBy>Katie Nash</cp:lastModifiedBy>
  <cp:revision>7</cp:revision>
  <dcterms:created xsi:type="dcterms:W3CDTF">2025-04-03T19:23:00Z</dcterms:created>
  <dcterms:modified xsi:type="dcterms:W3CDTF">2025-04-08T18:02:00Z</dcterms:modified>
  <cp:category/>
</cp:coreProperties>
</file>