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73AD" w:rsidRPr="009B0596" w:rsidRDefault="00FA73AD" w:rsidP="00FA73AD">
      <w:pPr>
        <w:pStyle w:val="Heading1"/>
      </w:pPr>
      <w:r w:rsidRPr="009B0596">
        <w:drawing>
          <wp:anchor distT="0" distB="0" distL="114300" distR="114300" simplePos="0" relativeHeight="251659264" behindDoc="1" locked="0" layoutInCell="1" allowOverlap="1" wp14:anchorId="31149AE5" wp14:editId="7E871B01">
            <wp:simplePos x="0" y="0"/>
            <wp:positionH relativeFrom="margin">
              <wp:posOffset>2254250</wp:posOffset>
            </wp:positionH>
            <wp:positionV relativeFrom="paragraph">
              <wp:posOffset>-485833</wp:posOffset>
            </wp:positionV>
            <wp:extent cx="1426210" cy="673735"/>
            <wp:effectExtent l="0" t="0" r="0" b="0"/>
            <wp:wrapNone/>
            <wp:docPr id="303214437" name="Picture 303214437" descr="Course Identification Numbering System  (C-I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urse Identification Numbering System  (C-ID) logo.">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6210" cy="673735"/>
                    </a:xfrm>
                    <a:prstGeom prst="rect">
                      <a:avLst/>
                    </a:prstGeom>
                  </pic:spPr>
                </pic:pic>
              </a:graphicData>
            </a:graphic>
            <wp14:sizeRelH relativeFrom="page">
              <wp14:pctWidth>0</wp14:pctWidth>
            </wp14:sizeRelH>
            <wp14:sizeRelV relativeFrom="page">
              <wp14:pctHeight>0</wp14:pctHeight>
            </wp14:sizeRelV>
          </wp:anchor>
        </w:drawing>
      </w:r>
      <w:r w:rsidRPr="009B0596">
        <w:t xml:space="preserve">Transfer Model Curriculum 5-Year Review Summary - </w:t>
      </w:r>
      <w:r>
        <w:t>Music</w:t>
      </w:r>
    </w:p>
    <w:p w:rsidR="00FA73AD" w:rsidRPr="00B36678" w:rsidRDefault="00FA73AD" w:rsidP="00FA73AD">
      <w:pPr>
        <w:spacing w:after="600"/>
        <w:jc w:val="center"/>
        <w:rPr>
          <w:b/>
          <w:bCs/>
        </w:rPr>
      </w:pPr>
      <w:r>
        <w:rPr>
          <w:b/>
          <w:bCs/>
        </w:rPr>
        <w:t>July 5,2017</w:t>
      </w:r>
    </w:p>
    <w:p w:rsidR="002D7E01" w:rsidRPr="001D4C91" w:rsidRDefault="002D7E01" w:rsidP="00C62147">
      <w:r w:rsidRPr="001D4C91">
        <w:t>Please attach a copy of the vetting results for the TMC to the document.</w:t>
      </w:r>
    </w:p>
    <w:p w:rsidR="002D7E01" w:rsidRPr="00C62147" w:rsidRDefault="002D7E01" w:rsidP="00C62147">
      <w:pPr>
        <w:pStyle w:val="Numberlist-level1"/>
      </w:pPr>
      <w:r w:rsidRPr="00C62147">
        <w:t>Provide a breakdown of the respondents to the survey:</w:t>
      </w:r>
    </w:p>
    <w:p w:rsidR="002D7E01" w:rsidRPr="001D4C91" w:rsidRDefault="002D7E01" w:rsidP="00C62147">
      <w:pPr>
        <w:pStyle w:val="ListParagraph"/>
        <w:numPr>
          <w:ilvl w:val="0"/>
          <w:numId w:val="9"/>
        </w:numPr>
      </w:pPr>
      <w:r w:rsidRPr="001D4C91">
        <w:t># of CCC respondents:</w:t>
      </w:r>
      <w:r w:rsidR="00BA0ABC">
        <w:t xml:space="preserve">  </w:t>
      </w:r>
      <w:r w:rsidR="00232092">
        <w:t>TMC – 12; Descriptor - 8</w:t>
      </w:r>
    </w:p>
    <w:p w:rsidR="002D7E01" w:rsidRPr="001D4C91" w:rsidRDefault="002D7E01" w:rsidP="00C62147">
      <w:pPr>
        <w:pStyle w:val="ListParagraph"/>
        <w:numPr>
          <w:ilvl w:val="0"/>
          <w:numId w:val="9"/>
        </w:numPr>
      </w:pPr>
      <w:r w:rsidRPr="001D4C91">
        <w:t># of CSU respondents:</w:t>
      </w:r>
      <w:r w:rsidR="00232092">
        <w:t xml:space="preserve">  TMC – 5; Descriptor - 7</w:t>
      </w:r>
    </w:p>
    <w:p w:rsidR="002D7E01" w:rsidRPr="001D4C91" w:rsidRDefault="002D7E01" w:rsidP="00C62147">
      <w:pPr>
        <w:pStyle w:val="ListParagraph"/>
        <w:numPr>
          <w:ilvl w:val="0"/>
          <w:numId w:val="9"/>
        </w:numPr>
      </w:pPr>
      <w:r w:rsidRPr="001D4C91">
        <w:t># of UC respondents:</w:t>
      </w:r>
      <w:r w:rsidR="00232092">
        <w:t xml:space="preserve"> 0</w:t>
      </w:r>
    </w:p>
    <w:p w:rsidR="002D7E01" w:rsidRPr="001D4C91" w:rsidRDefault="002D7E01" w:rsidP="002D7E01">
      <w:pPr>
        <w:pStyle w:val="ListParagraph"/>
        <w:numPr>
          <w:ilvl w:val="0"/>
          <w:numId w:val="9"/>
        </w:numPr>
      </w:pPr>
      <w:r w:rsidRPr="001D4C91">
        <w:t xml:space="preserve">Total responses: </w:t>
      </w:r>
      <w:r w:rsidR="00232092">
        <w:t>32</w:t>
      </w:r>
    </w:p>
    <w:p w:rsidR="002D7E01" w:rsidRPr="00C62147" w:rsidRDefault="002D7E01" w:rsidP="002D7E01">
      <w:pPr>
        <w:rPr>
          <w:b/>
        </w:rPr>
      </w:pPr>
      <w:r w:rsidRPr="001D4C91">
        <w:rPr>
          <w:b/>
        </w:rPr>
        <w:t xml:space="preserve">Provide a written summary of the feedback from the survey to the question below: </w:t>
      </w:r>
    </w:p>
    <w:p w:rsidR="002D7E01" w:rsidRDefault="002D7E01" w:rsidP="002D7E01">
      <w:pPr>
        <w:pStyle w:val="Numberlist-level1"/>
      </w:pPr>
      <w:r w:rsidRPr="00C62147">
        <w:t>Were there any changes suggested to the CORE of the TMC?</w:t>
      </w:r>
      <w:r w:rsidR="00232092" w:rsidRPr="00C62147">
        <w:t xml:space="preserve"> Yes.</w:t>
      </w:r>
    </w:p>
    <w:p w:rsidR="00232092" w:rsidRDefault="00232092" w:rsidP="00232092">
      <w:pPr>
        <w:numPr>
          <w:ilvl w:val="0"/>
          <w:numId w:val="6"/>
        </w:numPr>
      </w:pPr>
      <w:r>
        <w:t>A clarifying note was added to the Music 110 and 120 option. Either or both of these courses can be required depending on whether the CC is able to offer either course for double count GE credit. The previous TMC only stated OR, but this was not intended requiring both courses.</w:t>
      </w:r>
      <w:r w:rsidR="00D05887">
        <w:t xml:space="preserve"> </w:t>
      </w:r>
    </w:p>
    <w:p w:rsidR="00232092" w:rsidRPr="001D4C91" w:rsidRDefault="00232092" w:rsidP="002D7E01">
      <w:pPr>
        <w:numPr>
          <w:ilvl w:val="0"/>
          <w:numId w:val="6"/>
        </w:numPr>
      </w:pPr>
      <w:r>
        <w:t>Music 150 and 155 were moved to the new List A options.</w:t>
      </w:r>
    </w:p>
    <w:p w:rsidR="00232092" w:rsidRDefault="002D7E01" w:rsidP="002D7E01">
      <w:pPr>
        <w:pStyle w:val="Numberlist-level1"/>
      </w:pPr>
      <w:r w:rsidRPr="00C62147">
        <w:t>Were there any changes suggested to the List A section of the TMC?</w:t>
      </w:r>
      <w:r w:rsidR="00232092" w:rsidRPr="00C62147">
        <w:t xml:space="preserve"> Yes.</w:t>
      </w:r>
    </w:p>
    <w:p w:rsidR="002D7E01" w:rsidRPr="001D4C91" w:rsidRDefault="00232092" w:rsidP="00C62147">
      <w:pPr>
        <w:ind w:left="360"/>
      </w:pPr>
      <w:r w:rsidRPr="00C62147">
        <w:t>A List A was added, whereas the original TMC did not have one. This was done to accommodate the many requests for additional courses by CC’s, such as piano, technology, and history. There is not enough unit room to accommodate all of these, so the solution was to create some room in the CORE by removing 150 and 155, and then allowing local CC’s the ability to select the best combination of courses that worked for their program, as well as worked best with local CSU programs.</w:t>
      </w:r>
      <w:r w:rsidR="00D05887" w:rsidRPr="00C62147">
        <w:t xml:space="preserve"> The changes to the CORE and the addition of the List A do not require any currently approved ADT to change: the current TMC is captured within the structure and options of the new TMC.</w:t>
      </w:r>
    </w:p>
    <w:p w:rsidR="00C62147" w:rsidRPr="00C62147" w:rsidRDefault="002D7E01" w:rsidP="00C62147">
      <w:pPr>
        <w:pStyle w:val="Numberlist-level1"/>
      </w:pPr>
      <w:r w:rsidRPr="00C62147">
        <w:t>If appropriate, were there any changes suggested to the List B section of the TMC?</w:t>
      </w:r>
      <w:r w:rsidR="00232092" w:rsidRPr="00C62147">
        <w:t xml:space="preserve"> </w:t>
      </w:r>
    </w:p>
    <w:p w:rsidR="002D7E01" w:rsidRPr="001D4C91" w:rsidRDefault="00232092" w:rsidP="002D7E01">
      <w:r>
        <w:t>NA</w:t>
      </w:r>
    </w:p>
    <w:p w:rsidR="00C62147" w:rsidRPr="00C62147" w:rsidRDefault="002D7E01" w:rsidP="00C62147">
      <w:pPr>
        <w:pStyle w:val="Numberlist-level1"/>
      </w:pPr>
      <w:r w:rsidRPr="00C62147">
        <w:t>If appropriate, were there any changes suggested to the List C section of the TMC?</w:t>
      </w:r>
    </w:p>
    <w:p w:rsidR="002D7E01" w:rsidRDefault="00232092" w:rsidP="002D7E01">
      <w:r>
        <w:t>NA</w:t>
      </w:r>
    </w:p>
    <w:p w:rsidR="002D7E01" w:rsidRDefault="002D7E01" w:rsidP="002D7E01">
      <w:pPr>
        <w:pStyle w:val="Numberlist-level1"/>
      </w:pPr>
      <w:r w:rsidRPr="00C62147">
        <w:t xml:space="preserve">Please provide any general recommendations from the feedback received from the vetting. </w:t>
      </w:r>
    </w:p>
    <w:p w:rsidR="00D05887" w:rsidRPr="001D4C91" w:rsidRDefault="00D05887" w:rsidP="002D7E01">
      <w:r>
        <w:t xml:space="preserve">The comments were supportive of the changes. </w:t>
      </w:r>
    </w:p>
    <w:p w:rsidR="002D7E01" w:rsidRPr="00C62147" w:rsidRDefault="002D7E01" w:rsidP="00C62147">
      <w:pPr>
        <w:rPr>
          <w:b/>
          <w:bCs/>
        </w:rPr>
      </w:pPr>
      <w:r w:rsidRPr="00C62147">
        <w:rPr>
          <w:b/>
          <w:bCs/>
        </w:rPr>
        <w:t xml:space="preserve">Provide a written summary of the FDRG’s recommendations and attach a copy of the revised TMC, including the date of completion of the 5-year review. </w:t>
      </w:r>
    </w:p>
    <w:p w:rsidR="00D05887" w:rsidRDefault="00D05887" w:rsidP="00D05887">
      <w:r>
        <w:t>The following is from the TMC, and captures the FDRG’s deliberations:</w:t>
      </w:r>
    </w:p>
    <w:p w:rsidR="00D210D4" w:rsidRDefault="00D05887" w:rsidP="00C62147">
      <w:r w:rsidRPr="00C62147">
        <w:rPr>
          <w:b/>
          <w:bCs/>
        </w:rPr>
        <w:t>Summary of Feedback Including Issues and Concerns</w:t>
      </w:r>
      <w:r>
        <w:rPr>
          <w:u w:val="single"/>
        </w:rPr>
        <w:t>:</w:t>
      </w:r>
      <w:r>
        <w:t xml:space="preserve"> CCC and CSU music faculty continue to feel strongly that the proposed TMC ADT degree, due to unit limitations in </w:t>
      </w:r>
      <w:r>
        <w:lastRenderedPageBreak/>
        <w:t>the law, would provide weaker major preparation than existing AA degrees, for transfer into a BM program. In particular, there has been no room in the unit limitation to require keyboard courses, music literature/history courses, or multiple ensemble experiences (both Major and Specialized ensembles). Many CC programs have developed an ADT, but continue to have an AA degree, and advise students to complete both the existing AA degree and the ADT degree. CSU programs continue to differ in whether they grant the ADT for admission into a BA degree or a BM degree as well, most of which are for more than 120 units. The current TMC seeks to deal with these issues by providing some flexibility in how the local ADT is offered, in conjunction with the particular requirements of their local CSU(‘s).</w:t>
      </w:r>
    </w:p>
    <w:p w:rsidR="00C62147" w:rsidRPr="00C62147" w:rsidRDefault="00D210D4" w:rsidP="002D7E01">
      <w:r w:rsidRPr="00C62147">
        <w:rPr>
          <w:i/>
          <w:iCs/>
        </w:rPr>
        <w:t xml:space="preserve">Finalized by </w:t>
      </w:r>
      <w:r w:rsidR="00316530" w:rsidRPr="00C62147">
        <w:rPr>
          <w:i/>
          <w:iCs/>
        </w:rPr>
        <w:t xml:space="preserve">the Music </w:t>
      </w:r>
      <w:r w:rsidRPr="00C62147">
        <w:rPr>
          <w:i/>
          <w:iCs/>
        </w:rPr>
        <w:t>F</w:t>
      </w:r>
      <w:r w:rsidR="00316530" w:rsidRPr="00C62147">
        <w:rPr>
          <w:i/>
          <w:iCs/>
        </w:rPr>
        <w:t xml:space="preserve">aculty </w:t>
      </w:r>
      <w:r w:rsidRPr="00C62147">
        <w:rPr>
          <w:i/>
          <w:iCs/>
        </w:rPr>
        <w:t>D</w:t>
      </w:r>
      <w:r w:rsidR="00316530" w:rsidRPr="00C62147">
        <w:rPr>
          <w:i/>
          <w:iCs/>
        </w:rPr>
        <w:t xml:space="preserve">iscipline </w:t>
      </w:r>
      <w:r w:rsidRPr="00C62147">
        <w:rPr>
          <w:i/>
          <w:iCs/>
        </w:rPr>
        <w:t>R</w:t>
      </w:r>
      <w:r w:rsidR="00316530" w:rsidRPr="00C62147">
        <w:rPr>
          <w:i/>
          <w:iCs/>
        </w:rPr>
        <w:t xml:space="preserve">eview </w:t>
      </w:r>
      <w:r w:rsidRPr="00C62147">
        <w:rPr>
          <w:i/>
          <w:iCs/>
        </w:rPr>
        <w:t>G</w:t>
      </w:r>
      <w:r w:rsidR="00316530" w:rsidRPr="00C62147">
        <w:rPr>
          <w:i/>
          <w:iCs/>
        </w:rPr>
        <w:t>roup</w:t>
      </w:r>
      <w:r w:rsidRPr="00C62147">
        <w:rPr>
          <w:i/>
          <w:iCs/>
        </w:rPr>
        <w:t xml:space="preserve"> July 5, 2017</w:t>
      </w:r>
    </w:p>
    <w:p w:rsidR="002D7E01" w:rsidRPr="001D4C91" w:rsidRDefault="002D7E01" w:rsidP="00C62147">
      <w:pPr>
        <w:pStyle w:val="Heading2"/>
      </w:pPr>
      <w:r w:rsidRPr="00F76A7B">
        <w:t>Descriptor 5-Year Review Summary</w:t>
      </w:r>
    </w:p>
    <w:p w:rsidR="002D7E01" w:rsidRPr="00C62147" w:rsidRDefault="002D7E01" w:rsidP="00C62147">
      <w:pPr>
        <w:spacing w:after="240"/>
        <w:rPr>
          <w:i/>
          <w:iCs/>
        </w:rPr>
      </w:pPr>
      <w:r w:rsidRPr="00C62147">
        <w:rPr>
          <w:i/>
          <w:iCs/>
        </w:rPr>
        <w:t xml:space="preserve">Please provide a written summary of the FDRG’s recommendations for each of the descriptors in the table below.  If there are no changes to the descriptors, you can note this by stating “After a complete review of the descriptor, the FDRG does not propose any changes to the descriptor at this time.”  </w:t>
      </w:r>
    </w:p>
    <w:tbl>
      <w:tblPr>
        <w:tblW w:w="99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3" w:type="dxa"/>
          <w:left w:w="86" w:type="dxa"/>
          <w:bottom w:w="43" w:type="dxa"/>
          <w:right w:w="86" w:type="dxa"/>
        </w:tblCellMar>
        <w:tblLook w:val="00A0" w:firstRow="1" w:lastRow="0" w:firstColumn="1" w:lastColumn="0" w:noHBand="0" w:noVBand="0"/>
      </w:tblPr>
      <w:tblGrid>
        <w:gridCol w:w="2520"/>
        <w:gridCol w:w="7380"/>
      </w:tblGrid>
      <w:tr w:rsidR="002D7E01" w:rsidRPr="00F83752" w:rsidTr="00C62147">
        <w:trPr>
          <w:tblHeader/>
        </w:trPr>
        <w:tc>
          <w:tcPr>
            <w:tcW w:w="2520" w:type="dxa"/>
            <w:shd w:val="clear" w:color="auto" w:fill="D9D9D9" w:themeFill="background1" w:themeFillShade="D9"/>
          </w:tcPr>
          <w:p w:rsidR="002D7E01" w:rsidRPr="00F83752" w:rsidRDefault="002D7E01" w:rsidP="00C62147">
            <w:pPr>
              <w:spacing w:after="0"/>
              <w:rPr>
                <w:b/>
              </w:rPr>
            </w:pPr>
            <w:r w:rsidRPr="00F83752">
              <w:rPr>
                <w:b/>
              </w:rPr>
              <w:t xml:space="preserve">C-ID Descriptor and Name </w:t>
            </w:r>
          </w:p>
        </w:tc>
        <w:tc>
          <w:tcPr>
            <w:tcW w:w="7380" w:type="dxa"/>
            <w:shd w:val="clear" w:color="auto" w:fill="D9D9D9" w:themeFill="background1" w:themeFillShade="D9"/>
          </w:tcPr>
          <w:p w:rsidR="002D7E01" w:rsidRPr="00F83752" w:rsidRDefault="002D7E01" w:rsidP="00C62147">
            <w:pPr>
              <w:spacing w:after="0"/>
              <w:rPr>
                <w:b/>
              </w:rPr>
            </w:pPr>
            <w:r w:rsidRPr="00F83752">
              <w:rPr>
                <w:b/>
              </w:rPr>
              <w:t>Summary of the FDRG 5-Year Review</w:t>
            </w:r>
          </w:p>
        </w:tc>
      </w:tr>
      <w:tr w:rsidR="002D7E01" w:rsidRPr="00D05887" w:rsidTr="00C62147">
        <w:tc>
          <w:tcPr>
            <w:tcW w:w="2520" w:type="dxa"/>
          </w:tcPr>
          <w:p w:rsidR="002D7E01" w:rsidRPr="00D05887" w:rsidRDefault="00D05887" w:rsidP="00C62147">
            <w:pPr>
              <w:spacing w:after="0"/>
            </w:pPr>
            <w:r w:rsidRPr="00D05887">
              <w:t>Music 105</w:t>
            </w:r>
          </w:p>
        </w:tc>
        <w:tc>
          <w:tcPr>
            <w:tcW w:w="7380" w:type="dxa"/>
          </w:tcPr>
          <w:p w:rsidR="002D7E01" w:rsidRPr="00D05887" w:rsidRDefault="00D05887" w:rsidP="00C62147">
            <w:pPr>
              <w:spacing w:after="0"/>
            </w:pPr>
            <w:r>
              <w:t>Music History I, New Course De</w:t>
            </w:r>
            <w:r w:rsidR="00F83752">
              <w:t>s</w:t>
            </w:r>
            <w:r>
              <w:t xml:space="preserve">criptor – requested in vetting through survey and MACCC conference meeting. Added for List </w:t>
            </w:r>
            <w:proofErr w:type="spellStart"/>
            <w:r>
              <w:t>A</w:t>
            </w:r>
            <w:proofErr w:type="spellEnd"/>
            <w:r>
              <w:t xml:space="preserve"> option</w:t>
            </w:r>
          </w:p>
        </w:tc>
      </w:tr>
      <w:tr w:rsidR="002D7E01" w:rsidRPr="00D05887" w:rsidTr="00C62147">
        <w:tc>
          <w:tcPr>
            <w:tcW w:w="2520" w:type="dxa"/>
          </w:tcPr>
          <w:p w:rsidR="002D7E01" w:rsidRPr="00D05887" w:rsidRDefault="00D05887" w:rsidP="00C62147">
            <w:pPr>
              <w:spacing w:after="0"/>
            </w:pPr>
            <w:r w:rsidRPr="00D05887">
              <w:t>Music</w:t>
            </w:r>
            <w:r>
              <w:t xml:space="preserve"> 106</w:t>
            </w:r>
          </w:p>
        </w:tc>
        <w:tc>
          <w:tcPr>
            <w:tcW w:w="7380" w:type="dxa"/>
          </w:tcPr>
          <w:p w:rsidR="002D7E01" w:rsidRPr="00D05887" w:rsidRDefault="00D05887" w:rsidP="00C62147">
            <w:pPr>
              <w:spacing w:after="0"/>
            </w:pPr>
            <w:r>
              <w:t>Music History II, New Course De</w:t>
            </w:r>
            <w:r w:rsidR="00F83752">
              <w:t>s</w:t>
            </w:r>
            <w:r>
              <w:t xml:space="preserve">criptor – requested in vetting through survey and MACCC conference meeting. Added for List </w:t>
            </w:r>
            <w:proofErr w:type="spellStart"/>
            <w:r>
              <w:t>A</w:t>
            </w:r>
            <w:proofErr w:type="spellEnd"/>
            <w:r>
              <w:t xml:space="preserve"> option</w:t>
            </w:r>
          </w:p>
        </w:tc>
      </w:tr>
      <w:tr w:rsidR="002D7E01" w:rsidRPr="00D05887" w:rsidTr="00C62147">
        <w:tc>
          <w:tcPr>
            <w:tcW w:w="2520" w:type="dxa"/>
          </w:tcPr>
          <w:p w:rsidR="002D7E01" w:rsidRPr="00D05887" w:rsidRDefault="00D05887" w:rsidP="00C62147">
            <w:pPr>
              <w:spacing w:after="0"/>
            </w:pPr>
            <w:r>
              <w:t>Music 110</w:t>
            </w:r>
          </w:p>
        </w:tc>
        <w:tc>
          <w:tcPr>
            <w:tcW w:w="7380" w:type="dxa"/>
          </w:tcPr>
          <w:p w:rsidR="002D7E01" w:rsidRPr="00D05887" w:rsidRDefault="00F83752" w:rsidP="00C62147">
            <w:pPr>
              <w:spacing w:after="0"/>
            </w:pPr>
            <w:r>
              <w:t>Edited for consistency and clarity with sequence.</w:t>
            </w:r>
          </w:p>
        </w:tc>
      </w:tr>
      <w:tr w:rsidR="002D7E01" w:rsidRPr="00D05887" w:rsidTr="00C62147">
        <w:tc>
          <w:tcPr>
            <w:tcW w:w="2520" w:type="dxa"/>
          </w:tcPr>
          <w:p w:rsidR="002D7E01" w:rsidRPr="00D05887" w:rsidRDefault="00D05887" w:rsidP="00C62147">
            <w:pPr>
              <w:spacing w:after="0"/>
            </w:pPr>
            <w:r>
              <w:t>Music 120</w:t>
            </w:r>
          </w:p>
        </w:tc>
        <w:tc>
          <w:tcPr>
            <w:tcW w:w="7380" w:type="dxa"/>
          </w:tcPr>
          <w:p w:rsidR="002D7E01" w:rsidRPr="00D05887" w:rsidRDefault="00F83752" w:rsidP="00C62147">
            <w:pPr>
              <w:spacing w:after="0"/>
            </w:pPr>
            <w:r>
              <w:t>Edited for consistency and clarity with sequence.</w:t>
            </w:r>
          </w:p>
        </w:tc>
      </w:tr>
      <w:tr w:rsidR="00D05887" w:rsidRPr="00D05887" w:rsidTr="00C62147">
        <w:tc>
          <w:tcPr>
            <w:tcW w:w="2520" w:type="dxa"/>
          </w:tcPr>
          <w:p w:rsidR="00D05887" w:rsidRDefault="00D05887" w:rsidP="00C62147">
            <w:pPr>
              <w:spacing w:after="0"/>
            </w:pPr>
            <w:r>
              <w:t>Music 125</w:t>
            </w:r>
          </w:p>
        </w:tc>
        <w:tc>
          <w:tcPr>
            <w:tcW w:w="7380" w:type="dxa"/>
          </w:tcPr>
          <w:p w:rsidR="00D05887" w:rsidRPr="00D05887" w:rsidRDefault="00F83752" w:rsidP="00C62147">
            <w:pPr>
              <w:spacing w:after="0"/>
            </w:pPr>
            <w:r>
              <w:t>Edited for consistency and clarity with sequence.</w:t>
            </w:r>
          </w:p>
        </w:tc>
      </w:tr>
      <w:tr w:rsidR="00D05887" w:rsidRPr="00D05887" w:rsidTr="00C62147">
        <w:tc>
          <w:tcPr>
            <w:tcW w:w="2520" w:type="dxa"/>
          </w:tcPr>
          <w:p w:rsidR="00D05887" w:rsidRDefault="00D05887" w:rsidP="00C62147">
            <w:pPr>
              <w:spacing w:after="0"/>
            </w:pPr>
            <w:r>
              <w:t>Music 130</w:t>
            </w:r>
          </w:p>
        </w:tc>
        <w:tc>
          <w:tcPr>
            <w:tcW w:w="7380" w:type="dxa"/>
          </w:tcPr>
          <w:p w:rsidR="00D05887" w:rsidRPr="00D05887" w:rsidRDefault="00F83752" w:rsidP="00C62147">
            <w:pPr>
              <w:spacing w:after="0"/>
            </w:pPr>
            <w:r>
              <w:t>Edited for consistency and clarity with sequence.</w:t>
            </w:r>
          </w:p>
        </w:tc>
      </w:tr>
      <w:tr w:rsidR="00D05887" w:rsidRPr="00D05887" w:rsidTr="00C62147">
        <w:tc>
          <w:tcPr>
            <w:tcW w:w="2520" w:type="dxa"/>
          </w:tcPr>
          <w:p w:rsidR="00D05887" w:rsidRDefault="00D05887" w:rsidP="00C62147">
            <w:pPr>
              <w:spacing w:after="0"/>
            </w:pPr>
            <w:r>
              <w:t>Music 135</w:t>
            </w:r>
          </w:p>
        </w:tc>
        <w:tc>
          <w:tcPr>
            <w:tcW w:w="7380" w:type="dxa"/>
          </w:tcPr>
          <w:p w:rsidR="00D05887" w:rsidRPr="00D05887" w:rsidRDefault="00F83752" w:rsidP="00C62147">
            <w:pPr>
              <w:spacing w:after="0"/>
            </w:pPr>
            <w:r>
              <w:t>Edited for consistency and clarity with sequence.</w:t>
            </w:r>
          </w:p>
        </w:tc>
      </w:tr>
      <w:tr w:rsidR="00D05887" w:rsidRPr="00D05887" w:rsidTr="00C62147">
        <w:tc>
          <w:tcPr>
            <w:tcW w:w="2520" w:type="dxa"/>
          </w:tcPr>
          <w:p w:rsidR="00D05887" w:rsidRDefault="00D05887" w:rsidP="00C62147">
            <w:pPr>
              <w:spacing w:after="0"/>
            </w:pPr>
            <w:r>
              <w:t>Music 140</w:t>
            </w:r>
          </w:p>
        </w:tc>
        <w:tc>
          <w:tcPr>
            <w:tcW w:w="7380" w:type="dxa"/>
          </w:tcPr>
          <w:p w:rsidR="00D05887" w:rsidRPr="00D05887" w:rsidRDefault="00F83752" w:rsidP="00C62147">
            <w:pPr>
              <w:spacing w:after="0"/>
            </w:pPr>
            <w:r>
              <w:t>Edited for consistency and clarity with sequence.</w:t>
            </w:r>
          </w:p>
        </w:tc>
      </w:tr>
      <w:tr w:rsidR="00D05887" w:rsidRPr="00D05887" w:rsidTr="00C62147">
        <w:tc>
          <w:tcPr>
            <w:tcW w:w="2520" w:type="dxa"/>
          </w:tcPr>
          <w:p w:rsidR="00D05887" w:rsidRDefault="00D05887" w:rsidP="00C62147">
            <w:pPr>
              <w:spacing w:after="0"/>
            </w:pPr>
            <w:r>
              <w:t>Music 145</w:t>
            </w:r>
          </w:p>
        </w:tc>
        <w:tc>
          <w:tcPr>
            <w:tcW w:w="7380" w:type="dxa"/>
          </w:tcPr>
          <w:p w:rsidR="00D05887" w:rsidRPr="00D05887" w:rsidRDefault="00F83752" w:rsidP="00C62147">
            <w:pPr>
              <w:spacing w:after="0"/>
            </w:pPr>
            <w:r>
              <w:t>Edited for consistency and clarity with sequence.</w:t>
            </w:r>
          </w:p>
        </w:tc>
      </w:tr>
      <w:tr w:rsidR="00D05887" w:rsidRPr="00D05887" w:rsidTr="00C62147">
        <w:tc>
          <w:tcPr>
            <w:tcW w:w="2520" w:type="dxa"/>
          </w:tcPr>
          <w:p w:rsidR="00D05887" w:rsidRDefault="00D05887" w:rsidP="00C62147">
            <w:pPr>
              <w:spacing w:after="0"/>
            </w:pPr>
            <w:r>
              <w:t>Music 150</w:t>
            </w:r>
          </w:p>
        </w:tc>
        <w:tc>
          <w:tcPr>
            <w:tcW w:w="7380" w:type="dxa"/>
          </w:tcPr>
          <w:p w:rsidR="00D05887" w:rsidRPr="00D05887" w:rsidRDefault="00F83752" w:rsidP="00C62147">
            <w:pPr>
              <w:spacing w:after="0"/>
            </w:pPr>
            <w:r>
              <w:t>Edited for consistency and clarity with sequence.</w:t>
            </w:r>
          </w:p>
        </w:tc>
      </w:tr>
      <w:tr w:rsidR="00D05887" w:rsidRPr="00D05887" w:rsidTr="00C62147">
        <w:tc>
          <w:tcPr>
            <w:tcW w:w="2520" w:type="dxa"/>
          </w:tcPr>
          <w:p w:rsidR="00D05887" w:rsidRDefault="00D05887" w:rsidP="00C62147">
            <w:pPr>
              <w:spacing w:after="0"/>
            </w:pPr>
            <w:r>
              <w:t>Music 155</w:t>
            </w:r>
          </w:p>
        </w:tc>
        <w:tc>
          <w:tcPr>
            <w:tcW w:w="7380" w:type="dxa"/>
          </w:tcPr>
          <w:p w:rsidR="00D05887" w:rsidRPr="00D05887" w:rsidRDefault="00F83752" w:rsidP="00C62147">
            <w:pPr>
              <w:spacing w:after="0"/>
            </w:pPr>
            <w:r>
              <w:t>Edited for consistency and clarity with sequence.</w:t>
            </w:r>
          </w:p>
        </w:tc>
      </w:tr>
      <w:tr w:rsidR="00D05887" w:rsidRPr="00D05887" w:rsidTr="00C62147">
        <w:tc>
          <w:tcPr>
            <w:tcW w:w="2520" w:type="dxa"/>
          </w:tcPr>
          <w:p w:rsidR="00D05887" w:rsidRDefault="00D05887" w:rsidP="00C62147">
            <w:pPr>
              <w:spacing w:after="0"/>
            </w:pPr>
            <w:r>
              <w:t>Music 160</w:t>
            </w:r>
          </w:p>
        </w:tc>
        <w:tc>
          <w:tcPr>
            <w:tcW w:w="7380" w:type="dxa"/>
          </w:tcPr>
          <w:p w:rsidR="00D05887" w:rsidRPr="00D05887" w:rsidRDefault="00F83752" w:rsidP="00C62147">
            <w:pPr>
              <w:spacing w:after="0"/>
            </w:pPr>
            <w:r>
              <w:t>Edited for clarity.</w:t>
            </w:r>
          </w:p>
        </w:tc>
      </w:tr>
      <w:tr w:rsidR="00F83752" w:rsidRPr="00D05887" w:rsidTr="00C62147">
        <w:tc>
          <w:tcPr>
            <w:tcW w:w="2520" w:type="dxa"/>
          </w:tcPr>
          <w:p w:rsidR="00F83752" w:rsidRDefault="00F83752" w:rsidP="00C62147">
            <w:pPr>
              <w:spacing w:after="0"/>
            </w:pPr>
            <w:r>
              <w:t>Music 170</w:t>
            </w:r>
          </w:p>
        </w:tc>
        <w:tc>
          <w:tcPr>
            <w:tcW w:w="7380" w:type="dxa"/>
          </w:tcPr>
          <w:p w:rsidR="00F83752" w:rsidRPr="00D05887" w:rsidRDefault="00F83752" w:rsidP="00C62147">
            <w:pPr>
              <w:spacing w:after="0"/>
            </w:pPr>
            <w:r>
              <w:t xml:space="preserve">Class Piano I, New Course Descriptor – requested in vetting through survey and MACCC conference meeting. Added for List </w:t>
            </w:r>
            <w:proofErr w:type="spellStart"/>
            <w:r>
              <w:t>A</w:t>
            </w:r>
            <w:proofErr w:type="spellEnd"/>
            <w:r>
              <w:t xml:space="preserve"> option</w:t>
            </w:r>
          </w:p>
        </w:tc>
      </w:tr>
      <w:tr w:rsidR="00F83752" w:rsidRPr="00D05887" w:rsidTr="00C62147">
        <w:tc>
          <w:tcPr>
            <w:tcW w:w="2520" w:type="dxa"/>
          </w:tcPr>
          <w:p w:rsidR="00F83752" w:rsidRDefault="00F83752" w:rsidP="00C62147">
            <w:pPr>
              <w:spacing w:after="0"/>
            </w:pPr>
            <w:r>
              <w:t>Music 171</w:t>
            </w:r>
          </w:p>
        </w:tc>
        <w:tc>
          <w:tcPr>
            <w:tcW w:w="7380" w:type="dxa"/>
          </w:tcPr>
          <w:p w:rsidR="00F83752" w:rsidRPr="00D05887" w:rsidRDefault="00F83752" w:rsidP="00C62147">
            <w:pPr>
              <w:spacing w:after="0"/>
            </w:pPr>
            <w:r>
              <w:t xml:space="preserve">Class Piano II, New Course Descriptor – requested in vetting through survey and MACCC conference meeting. Added for List </w:t>
            </w:r>
            <w:proofErr w:type="spellStart"/>
            <w:r>
              <w:t>A</w:t>
            </w:r>
            <w:proofErr w:type="spellEnd"/>
            <w:r>
              <w:t xml:space="preserve"> option</w:t>
            </w:r>
          </w:p>
        </w:tc>
      </w:tr>
      <w:tr w:rsidR="00F83752" w:rsidRPr="00D05887" w:rsidTr="00C62147">
        <w:tc>
          <w:tcPr>
            <w:tcW w:w="2520" w:type="dxa"/>
          </w:tcPr>
          <w:p w:rsidR="00F83752" w:rsidRDefault="00F83752" w:rsidP="00C62147">
            <w:pPr>
              <w:spacing w:after="0"/>
            </w:pPr>
            <w:r>
              <w:t>Music 172</w:t>
            </w:r>
          </w:p>
        </w:tc>
        <w:tc>
          <w:tcPr>
            <w:tcW w:w="7380" w:type="dxa"/>
          </w:tcPr>
          <w:p w:rsidR="00F83752" w:rsidRPr="00D05887" w:rsidRDefault="00F83752" w:rsidP="00C62147">
            <w:pPr>
              <w:spacing w:after="0"/>
            </w:pPr>
            <w:r>
              <w:t xml:space="preserve">Class Piano III, New Course Descriptor – requested in vetting through survey and MACCC conference meeting. Added for List </w:t>
            </w:r>
            <w:proofErr w:type="spellStart"/>
            <w:r>
              <w:t>A</w:t>
            </w:r>
            <w:proofErr w:type="spellEnd"/>
            <w:r>
              <w:t xml:space="preserve"> option</w:t>
            </w:r>
          </w:p>
        </w:tc>
      </w:tr>
      <w:tr w:rsidR="00F83752" w:rsidRPr="00D05887" w:rsidTr="00C62147">
        <w:tc>
          <w:tcPr>
            <w:tcW w:w="2520" w:type="dxa"/>
          </w:tcPr>
          <w:p w:rsidR="00F83752" w:rsidRDefault="00F83752" w:rsidP="00C62147">
            <w:pPr>
              <w:spacing w:after="0"/>
            </w:pPr>
            <w:r>
              <w:t>Music 180</w:t>
            </w:r>
          </w:p>
        </w:tc>
        <w:tc>
          <w:tcPr>
            <w:tcW w:w="7380" w:type="dxa"/>
          </w:tcPr>
          <w:p w:rsidR="00F83752" w:rsidRPr="00D05887" w:rsidRDefault="00F83752" w:rsidP="00C62147">
            <w:pPr>
              <w:spacing w:after="0"/>
            </w:pPr>
            <w:r>
              <w:t>Edited for clarity.</w:t>
            </w:r>
          </w:p>
        </w:tc>
      </w:tr>
      <w:tr w:rsidR="00F83752" w:rsidRPr="00D05887" w:rsidTr="00C62147">
        <w:tc>
          <w:tcPr>
            <w:tcW w:w="2520" w:type="dxa"/>
          </w:tcPr>
          <w:p w:rsidR="00F83752" w:rsidRDefault="00F83752" w:rsidP="00C62147">
            <w:pPr>
              <w:spacing w:after="0"/>
            </w:pPr>
            <w:r>
              <w:t>Music 185</w:t>
            </w:r>
          </w:p>
        </w:tc>
        <w:tc>
          <w:tcPr>
            <w:tcW w:w="7380" w:type="dxa"/>
          </w:tcPr>
          <w:p w:rsidR="00F83752" w:rsidRPr="00D05887" w:rsidRDefault="00F83752" w:rsidP="00C62147">
            <w:pPr>
              <w:spacing w:after="0"/>
            </w:pPr>
            <w:r>
              <w:t>Specialized Ensemble, New Course Descriptor – requested in vetting through survey and MACCC conference meeting. Added for Ensemble option in the CORE.</w:t>
            </w:r>
          </w:p>
        </w:tc>
      </w:tr>
    </w:tbl>
    <w:p w:rsidR="002D7E01" w:rsidRPr="001D4C91" w:rsidRDefault="002D7E01" w:rsidP="002D7E01"/>
    <w:sectPr w:rsidR="002D7E01" w:rsidRPr="001D4C91" w:rsidSect="00C62147">
      <w:footerReference w:type="even" r:id="rId8"/>
      <w:footerReference w:type="default" r:id="rId9"/>
      <w:pgSz w:w="12240" w:h="15840"/>
      <w:pgMar w:top="1449" w:right="1800" w:bottom="999" w:left="1800" w:header="720" w:footer="4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75F9F" w:rsidRDefault="00775F9F">
      <w:r>
        <w:separator/>
      </w:r>
    </w:p>
  </w:endnote>
  <w:endnote w:type="continuationSeparator" w:id="0">
    <w:p w:rsidR="00775F9F" w:rsidRDefault="00775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D7E01" w:rsidRDefault="002D7E01" w:rsidP="002D7E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7E01" w:rsidRDefault="002D7E01" w:rsidP="002D7E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D7E01" w:rsidRPr="00D90972" w:rsidRDefault="002D7E01" w:rsidP="002D7E01">
    <w:pPr>
      <w:pStyle w:val="Footer"/>
      <w:framePr w:wrap="around" w:vAnchor="text" w:hAnchor="margin" w:xAlign="right" w:y="1"/>
      <w:rPr>
        <w:rStyle w:val="PageNumber"/>
      </w:rPr>
    </w:pPr>
    <w:r w:rsidRPr="00D90972">
      <w:rPr>
        <w:rStyle w:val="PageNumber"/>
      </w:rPr>
      <w:fldChar w:fldCharType="begin"/>
    </w:r>
    <w:r w:rsidRPr="00D90972">
      <w:rPr>
        <w:rStyle w:val="PageNumber"/>
      </w:rPr>
      <w:instrText xml:space="preserve">PAGE  </w:instrText>
    </w:r>
    <w:r w:rsidRPr="00D90972">
      <w:rPr>
        <w:rStyle w:val="PageNumber"/>
      </w:rPr>
      <w:fldChar w:fldCharType="separate"/>
    </w:r>
    <w:r w:rsidR="0020136F">
      <w:rPr>
        <w:rStyle w:val="PageNumber"/>
        <w:noProof/>
      </w:rPr>
      <w:t>3</w:t>
    </w:r>
    <w:r w:rsidRPr="00D90972">
      <w:rPr>
        <w:rStyle w:val="PageNumber"/>
      </w:rPr>
      <w:fldChar w:fldCharType="end"/>
    </w:r>
  </w:p>
  <w:p w:rsidR="002D7E01" w:rsidRDefault="002D7E01" w:rsidP="002D7E0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75F9F" w:rsidRDefault="00775F9F">
      <w:r>
        <w:separator/>
      </w:r>
    </w:p>
  </w:footnote>
  <w:footnote w:type="continuationSeparator" w:id="0">
    <w:p w:rsidR="00775F9F" w:rsidRDefault="00775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90119"/>
    <w:multiLevelType w:val="hybridMultilevel"/>
    <w:tmpl w:val="980C9860"/>
    <w:lvl w:ilvl="0" w:tplc="0D76B8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F143E2"/>
    <w:multiLevelType w:val="hybridMultilevel"/>
    <w:tmpl w:val="EE4A1720"/>
    <w:lvl w:ilvl="0" w:tplc="61603008">
      <w:start w:val="1"/>
      <w:numFmt w:val="bullet"/>
      <w:lvlText w:val=""/>
      <w:lvlJc w:val="left"/>
      <w:pPr>
        <w:ind w:left="773" w:hanging="360"/>
      </w:pPr>
      <w:rPr>
        <w:rFonts w:ascii="Symbol" w:hAnsi="Symbol" w:hint="default"/>
        <w:sz w:val="24"/>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31B65D1E"/>
    <w:multiLevelType w:val="hybridMultilevel"/>
    <w:tmpl w:val="271CE4E6"/>
    <w:lvl w:ilvl="0" w:tplc="DCDEF594">
      <w:start w:val="1"/>
      <w:numFmt w:val="decimal"/>
      <w:pStyle w:val="Numberlist-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1B724B"/>
    <w:multiLevelType w:val="hybridMultilevel"/>
    <w:tmpl w:val="D6B69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3B059F"/>
    <w:multiLevelType w:val="hybridMultilevel"/>
    <w:tmpl w:val="AEE4F7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444D6A"/>
    <w:multiLevelType w:val="hybridMultilevel"/>
    <w:tmpl w:val="35426B72"/>
    <w:lvl w:ilvl="0" w:tplc="6160300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420350"/>
    <w:multiLevelType w:val="hybridMultilevel"/>
    <w:tmpl w:val="78746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17AAD"/>
    <w:multiLevelType w:val="hybridMultilevel"/>
    <w:tmpl w:val="FF4CB0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A738AF"/>
    <w:multiLevelType w:val="multilevel"/>
    <w:tmpl w:val="980C98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38571167">
    <w:abstractNumId w:val="0"/>
  </w:num>
  <w:num w:numId="2" w16cid:durableId="1242567250">
    <w:abstractNumId w:val="8"/>
  </w:num>
  <w:num w:numId="3" w16cid:durableId="24988838">
    <w:abstractNumId w:val="5"/>
  </w:num>
  <w:num w:numId="4" w16cid:durableId="1165974834">
    <w:abstractNumId w:val="1"/>
  </w:num>
  <w:num w:numId="5" w16cid:durableId="2118133604">
    <w:abstractNumId w:val="3"/>
  </w:num>
  <w:num w:numId="6" w16cid:durableId="1452046492">
    <w:abstractNumId w:val="4"/>
  </w:num>
  <w:num w:numId="7" w16cid:durableId="1552156681">
    <w:abstractNumId w:val="7"/>
  </w:num>
  <w:num w:numId="8" w16cid:durableId="155154381">
    <w:abstractNumId w:val="2"/>
  </w:num>
  <w:num w:numId="9" w16cid:durableId="2984145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65"/>
    <w:rsid w:val="00005713"/>
    <w:rsid w:val="00007647"/>
    <w:rsid w:val="0019515E"/>
    <w:rsid w:val="001D5A10"/>
    <w:rsid w:val="0020136F"/>
    <w:rsid w:val="00232092"/>
    <w:rsid w:val="00287EAA"/>
    <w:rsid w:val="002D7E01"/>
    <w:rsid w:val="00316530"/>
    <w:rsid w:val="003C5E05"/>
    <w:rsid w:val="003F669D"/>
    <w:rsid w:val="003F6C5F"/>
    <w:rsid w:val="0049342F"/>
    <w:rsid w:val="00775F9F"/>
    <w:rsid w:val="00864F0B"/>
    <w:rsid w:val="00A41F65"/>
    <w:rsid w:val="00AF27A7"/>
    <w:rsid w:val="00B425DD"/>
    <w:rsid w:val="00BA0ABC"/>
    <w:rsid w:val="00BE4740"/>
    <w:rsid w:val="00C62147"/>
    <w:rsid w:val="00D05887"/>
    <w:rsid w:val="00D210D4"/>
    <w:rsid w:val="00F10294"/>
    <w:rsid w:val="00F83752"/>
    <w:rsid w:val="00FA73A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479A78B"/>
  <w15:chartTrackingRefBased/>
  <w15:docId w15:val="{E1D6DB85-B05B-E443-B040-09AF93B49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73AD"/>
    <w:pPr>
      <w:spacing w:after="120"/>
    </w:pPr>
    <w:rPr>
      <w:rFonts w:ascii="Arial" w:hAnsi="Arial"/>
      <w:sz w:val="22"/>
      <w:szCs w:val="24"/>
    </w:rPr>
  </w:style>
  <w:style w:type="paragraph" w:styleId="Heading1">
    <w:name w:val="heading 1"/>
    <w:basedOn w:val="Normal"/>
    <w:next w:val="Normal"/>
    <w:link w:val="Heading1Char"/>
    <w:qFormat/>
    <w:rsid w:val="00FA73AD"/>
    <w:pPr>
      <w:keepNext/>
      <w:spacing w:before="400" w:after="60"/>
      <w:jc w:val="center"/>
      <w:outlineLvl w:val="0"/>
    </w:pPr>
    <w:rPr>
      <w:rFonts w:eastAsia="Times New Roman" w:cs="Arial"/>
      <w:noProof/>
      <w:kern w:val="32"/>
      <w:sz w:val="32"/>
      <w:szCs w:val="32"/>
    </w:rPr>
  </w:style>
  <w:style w:type="paragraph" w:styleId="Heading2">
    <w:name w:val="heading 2"/>
    <w:basedOn w:val="Normal"/>
    <w:next w:val="Normal"/>
    <w:link w:val="Heading2Char"/>
    <w:unhideWhenUsed/>
    <w:qFormat/>
    <w:rsid w:val="00FA73AD"/>
    <w:pPr>
      <w:keepNext/>
      <w:spacing w:before="240" w:after="60"/>
      <w:outlineLvl w:val="1"/>
    </w:pPr>
    <w:rPr>
      <w:rFonts w:eastAsia="Times New Roman"/>
      <w:b/>
      <w:bCs/>
      <w:iCs/>
      <w:sz w:val="26"/>
      <w:szCs w:val="26"/>
    </w:rPr>
  </w:style>
  <w:style w:type="paragraph" w:styleId="Heading3">
    <w:name w:val="heading 3"/>
    <w:basedOn w:val="Normal"/>
    <w:next w:val="Normal"/>
    <w:link w:val="Heading3Char"/>
    <w:unhideWhenUsed/>
    <w:qFormat/>
    <w:rsid w:val="00FA73AD"/>
    <w:pPr>
      <w:keepNext/>
      <w:keepLines/>
      <w:spacing w:before="40" w:after="100"/>
      <w:outlineLvl w:val="2"/>
    </w:pPr>
    <w:rPr>
      <w:rFonts w:eastAsiaTheme="majorEastAsia" w:cs="Arial"/>
      <w:b/>
      <w:bCs/>
      <w:color w:val="000000" w:themeColor="text1"/>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62147"/>
    <w:pPr>
      <w:ind w:left="720"/>
      <w:contextualSpacing/>
    </w:pPr>
  </w:style>
  <w:style w:type="table" w:styleId="TableGrid">
    <w:name w:val="Table Grid"/>
    <w:basedOn w:val="TableNormal"/>
    <w:rsid w:val="00D909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D90972"/>
    <w:pPr>
      <w:tabs>
        <w:tab w:val="center" w:pos="4320"/>
        <w:tab w:val="right" w:pos="8640"/>
      </w:tabs>
    </w:pPr>
  </w:style>
  <w:style w:type="character" w:customStyle="1" w:styleId="HeaderChar">
    <w:name w:val="Header Char"/>
    <w:link w:val="Header"/>
    <w:rsid w:val="00D90972"/>
    <w:rPr>
      <w:sz w:val="24"/>
      <w:szCs w:val="24"/>
    </w:rPr>
  </w:style>
  <w:style w:type="paragraph" w:styleId="Footer">
    <w:name w:val="footer"/>
    <w:basedOn w:val="Normal"/>
    <w:link w:val="FooterChar"/>
    <w:rsid w:val="00D90972"/>
    <w:pPr>
      <w:tabs>
        <w:tab w:val="center" w:pos="4320"/>
        <w:tab w:val="right" w:pos="8640"/>
      </w:tabs>
    </w:pPr>
  </w:style>
  <w:style w:type="character" w:customStyle="1" w:styleId="FooterChar">
    <w:name w:val="Footer Char"/>
    <w:link w:val="Footer"/>
    <w:rsid w:val="00D90972"/>
    <w:rPr>
      <w:sz w:val="24"/>
      <w:szCs w:val="24"/>
    </w:rPr>
  </w:style>
  <w:style w:type="character" w:styleId="PageNumber">
    <w:name w:val="page number"/>
    <w:basedOn w:val="DefaultParagraphFont"/>
    <w:rsid w:val="00D90972"/>
  </w:style>
  <w:style w:type="paragraph" w:styleId="BalloonText">
    <w:name w:val="Balloon Text"/>
    <w:basedOn w:val="Normal"/>
    <w:link w:val="BalloonTextChar"/>
    <w:rsid w:val="00BA0ABC"/>
    <w:rPr>
      <w:rFonts w:ascii="Segoe UI" w:hAnsi="Segoe UI" w:cs="Segoe UI"/>
      <w:sz w:val="18"/>
      <w:szCs w:val="18"/>
    </w:rPr>
  </w:style>
  <w:style w:type="character" w:customStyle="1" w:styleId="BalloonTextChar">
    <w:name w:val="Balloon Text Char"/>
    <w:link w:val="BalloonText"/>
    <w:rsid w:val="00BA0ABC"/>
    <w:rPr>
      <w:rFonts w:ascii="Segoe UI" w:hAnsi="Segoe UI" w:cs="Segoe UI"/>
      <w:sz w:val="18"/>
      <w:szCs w:val="18"/>
    </w:rPr>
  </w:style>
  <w:style w:type="character" w:customStyle="1" w:styleId="Heading1Char">
    <w:name w:val="Heading 1 Char"/>
    <w:link w:val="Heading1"/>
    <w:rsid w:val="00FA73AD"/>
    <w:rPr>
      <w:rFonts w:ascii="Arial" w:eastAsia="Times New Roman" w:hAnsi="Arial" w:cs="Arial"/>
      <w:noProof/>
      <w:kern w:val="32"/>
      <w:sz w:val="32"/>
      <w:szCs w:val="32"/>
    </w:rPr>
  </w:style>
  <w:style w:type="character" w:customStyle="1" w:styleId="Heading2Char">
    <w:name w:val="Heading 2 Char"/>
    <w:link w:val="Heading2"/>
    <w:rsid w:val="00FA73AD"/>
    <w:rPr>
      <w:rFonts w:ascii="Arial" w:eastAsia="Times New Roman" w:hAnsi="Arial"/>
      <w:b/>
      <w:bCs/>
      <w:iCs/>
      <w:sz w:val="26"/>
      <w:szCs w:val="26"/>
    </w:rPr>
  </w:style>
  <w:style w:type="character" w:customStyle="1" w:styleId="Heading3Char">
    <w:name w:val="Heading 3 Char"/>
    <w:basedOn w:val="DefaultParagraphFont"/>
    <w:link w:val="Heading3"/>
    <w:rsid w:val="00FA73AD"/>
    <w:rPr>
      <w:rFonts w:ascii="Arial" w:eastAsiaTheme="majorEastAsia" w:hAnsi="Arial" w:cs="Arial"/>
      <w:b/>
      <w:bCs/>
      <w:color w:val="000000" w:themeColor="text1"/>
      <w:sz w:val="24"/>
      <w:szCs w:val="24"/>
    </w:rPr>
  </w:style>
  <w:style w:type="character" w:styleId="Hyperlink">
    <w:name w:val="Hyperlink"/>
    <w:rsid w:val="00FA73AD"/>
    <w:rPr>
      <w:color w:val="4472C4"/>
      <w:u w:val="single"/>
    </w:rPr>
  </w:style>
  <w:style w:type="paragraph" w:customStyle="1" w:styleId="Numberlist-level1">
    <w:name w:val="Number list - level 1"/>
    <w:basedOn w:val="Normal"/>
    <w:qFormat/>
    <w:rsid w:val="00C62147"/>
    <w:pPr>
      <w:numPr>
        <w:numId w:val="8"/>
      </w:numPr>
      <w:spacing w:before="24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13764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844</Words>
  <Characters>4146</Characters>
  <Application>Microsoft Office Word</Application>
  <DocSecurity>0</DocSecurity>
  <Lines>118</Lines>
  <Paragraphs>72</Paragraphs>
  <ScaleCrop>false</ScaleCrop>
  <HeadingPairs>
    <vt:vector size="2" baseType="variant">
      <vt:variant>
        <vt:lpstr>Title</vt:lpstr>
      </vt:variant>
      <vt:variant>
        <vt:i4>1</vt:i4>
      </vt:variant>
    </vt:vector>
  </HeadingPairs>
  <TitlesOfParts>
    <vt:vector size="1" baseType="lpstr">
      <vt:lpstr/>
    </vt:vector>
  </TitlesOfParts>
  <Manager/>
  <Company>Academic Senate for California Community Colleges</Company>
  <LinksUpToDate>false</LinksUpToDate>
  <CharactersWithSpaces>4918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Model Curriculum 5-Year Review Summary - Music</dc:title>
  <dc:subject/>
  <dc:creator>Krystinne Mica</dc:creator>
  <cp:keywords/>
  <dc:description/>
  <cp:lastModifiedBy>Katie Nash</cp:lastModifiedBy>
  <cp:revision>5</cp:revision>
  <cp:lastPrinted>2017-07-11T17:54:00Z</cp:lastPrinted>
  <dcterms:created xsi:type="dcterms:W3CDTF">2025-04-04T17:01:00Z</dcterms:created>
  <dcterms:modified xsi:type="dcterms:W3CDTF">2025-04-08T18:12:00Z</dcterms:modified>
  <cp:category/>
</cp:coreProperties>
</file>