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DEE0" w14:textId="77777777" w:rsidR="003F3BE8" w:rsidRPr="002426C7" w:rsidRDefault="002426C7" w:rsidP="002426C7">
      <w:pPr>
        <w:pStyle w:val="Heading1"/>
      </w:pPr>
      <w:r w:rsidRPr="00F24B88">
        <w:drawing>
          <wp:anchor distT="0" distB="0" distL="114300" distR="114300" simplePos="0" relativeHeight="251659264" behindDoc="1" locked="0" layoutInCell="1" allowOverlap="1" wp14:anchorId="60DE4C06" wp14:editId="4B176C6D">
            <wp:simplePos x="0" y="0"/>
            <wp:positionH relativeFrom="margin">
              <wp:posOffset>2254250</wp:posOffset>
            </wp:positionH>
            <wp:positionV relativeFrom="paragraph">
              <wp:posOffset>-485833</wp:posOffset>
            </wp:positionV>
            <wp:extent cx="1426210" cy="673735"/>
            <wp:effectExtent l="0" t="0" r="0" b="0"/>
            <wp:wrapNone/>
            <wp:docPr id="303214437" name="Picture 303214437" descr="Course Identification Numbering System  (C-ID)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rse Identification Numbering System  (C-ID)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B88">
        <w:t xml:space="preserve">Transfer Model Curriculum 5-Year Review Summary - </w:t>
      </w:r>
      <w:r w:rsidR="0028430B">
        <w:br/>
      </w:r>
      <w:r w:rsidRPr="002426C7">
        <w:rPr>
          <w:rStyle w:val="Heading1Char"/>
        </w:rPr>
        <w:t>Studio Arts</w:t>
      </w:r>
    </w:p>
    <w:p w14:paraId="6B011439" w14:textId="77777777" w:rsidR="003F3BE8" w:rsidRPr="001D4C91" w:rsidRDefault="003F3BE8" w:rsidP="002426C7">
      <w:r w:rsidRPr="001D4C91">
        <w:t>Please attach a copy of the vetting results for the TMC to the document.</w:t>
      </w:r>
    </w:p>
    <w:p w14:paraId="2371BD74" w14:textId="77777777" w:rsidR="003F3BE8" w:rsidRPr="002426C7" w:rsidRDefault="003F3BE8" w:rsidP="002426C7">
      <w:pPr>
        <w:pStyle w:val="Numberlist-level1"/>
      </w:pPr>
      <w:r w:rsidRPr="002426C7">
        <w:t>Provide a breakdown of the respondents to the survey:</w:t>
      </w:r>
    </w:p>
    <w:p w14:paraId="5D7DD073" w14:textId="77777777" w:rsidR="003F3BE8" w:rsidRPr="001D4C91" w:rsidRDefault="003F3BE8" w:rsidP="002426C7">
      <w:pPr>
        <w:pStyle w:val="ListParagraph"/>
        <w:numPr>
          <w:ilvl w:val="0"/>
          <w:numId w:val="10"/>
        </w:numPr>
      </w:pPr>
      <w:r w:rsidRPr="001D4C91">
        <w:t># of CCC respondents:</w:t>
      </w:r>
      <w:r>
        <w:t xml:space="preserve"> 44</w:t>
      </w:r>
    </w:p>
    <w:p w14:paraId="3EB2A64B" w14:textId="77777777" w:rsidR="003F3BE8" w:rsidRPr="001D4C91" w:rsidRDefault="003F3BE8" w:rsidP="002426C7">
      <w:pPr>
        <w:pStyle w:val="ListParagraph"/>
        <w:numPr>
          <w:ilvl w:val="0"/>
          <w:numId w:val="10"/>
        </w:numPr>
      </w:pPr>
      <w:r w:rsidRPr="001D4C91">
        <w:t># of CSU respondents:</w:t>
      </w:r>
      <w:r>
        <w:t xml:space="preserve"> 7</w:t>
      </w:r>
    </w:p>
    <w:p w14:paraId="66A24EE8" w14:textId="77777777" w:rsidR="003F3BE8" w:rsidRPr="001D4C91" w:rsidRDefault="003F3BE8" w:rsidP="002426C7">
      <w:pPr>
        <w:pStyle w:val="ListParagraph"/>
        <w:numPr>
          <w:ilvl w:val="0"/>
          <w:numId w:val="10"/>
        </w:numPr>
      </w:pPr>
      <w:r w:rsidRPr="001D4C91">
        <w:t># of UC respondents:</w:t>
      </w:r>
      <w:r>
        <w:t xml:space="preserve"> 0</w:t>
      </w:r>
    </w:p>
    <w:p w14:paraId="7BB9F4F1" w14:textId="77777777" w:rsidR="003F3BE8" w:rsidRPr="001D4C91" w:rsidRDefault="003F3BE8" w:rsidP="002426C7">
      <w:pPr>
        <w:pStyle w:val="ListParagraph"/>
        <w:numPr>
          <w:ilvl w:val="0"/>
          <w:numId w:val="10"/>
        </w:numPr>
      </w:pPr>
      <w:r w:rsidRPr="001D4C91">
        <w:t xml:space="preserve">Total responses: </w:t>
      </w:r>
      <w:r>
        <w:t xml:space="preserve">51 </w:t>
      </w:r>
    </w:p>
    <w:p w14:paraId="27F6B983" w14:textId="77777777" w:rsidR="003F3BE8" w:rsidRPr="002426C7" w:rsidRDefault="003F3BE8" w:rsidP="002426C7">
      <w:pPr>
        <w:rPr>
          <w:b/>
          <w:bCs/>
        </w:rPr>
      </w:pPr>
      <w:r w:rsidRPr="002426C7">
        <w:rPr>
          <w:b/>
          <w:bCs/>
        </w:rPr>
        <w:t>Provide a written summary of the feedback from the survey to the question below:</w:t>
      </w:r>
    </w:p>
    <w:p w14:paraId="3F37A916" w14:textId="77777777" w:rsidR="003F3BE8" w:rsidRPr="001D4C91" w:rsidRDefault="003F3BE8" w:rsidP="002426C7">
      <w:pPr>
        <w:pStyle w:val="Numberlist-level1"/>
      </w:pPr>
      <w:r w:rsidRPr="001D4C91">
        <w:t>Were there any changes suggested to the CORE of the TMC?</w:t>
      </w:r>
    </w:p>
    <w:p w14:paraId="555E8A4E" w14:textId="77777777" w:rsidR="003F3BE8" w:rsidRDefault="003F3BE8" w:rsidP="002426C7">
      <w:r>
        <w:t>The FDRG proposed to revise the manner in which some courses are included on the Studio Arts TMC as follows:</w:t>
      </w:r>
    </w:p>
    <w:p w14:paraId="26ECBFF5" w14:textId="77777777" w:rsidR="003F3BE8" w:rsidRDefault="003F3BE8" w:rsidP="002426C7">
      <w:r>
        <w:tab/>
        <w:t>CORE Courses: No Changes</w:t>
      </w:r>
    </w:p>
    <w:p w14:paraId="638CE9E0" w14:textId="77777777" w:rsidR="003F3BE8" w:rsidRPr="001D4C91" w:rsidRDefault="003F3BE8" w:rsidP="003F3BE8">
      <w:pPr>
        <w:pStyle w:val="ColorfulList-Accent11"/>
        <w:ind w:left="0"/>
      </w:pPr>
      <w:r>
        <w:t xml:space="preserve">A </w:t>
      </w:r>
      <w:r w:rsidRPr="002426C7">
        <w:t>majority of the respondents, 80.4% or 41 responses, stated that the CORE is appropriate the way it is.</w:t>
      </w:r>
    </w:p>
    <w:p w14:paraId="2FF52858" w14:textId="77777777" w:rsidR="003F3BE8" w:rsidRPr="001D4C91" w:rsidRDefault="003F3BE8" w:rsidP="002426C7">
      <w:pPr>
        <w:pStyle w:val="Numberlist-level1"/>
      </w:pPr>
      <w:r w:rsidRPr="001D4C91">
        <w:t>Were there any changes suggested to the List A section of the TMC?</w:t>
      </w:r>
    </w:p>
    <w:p w14:paraId="6B197602" w14:textId="77777777" w:rsidR="003F3BE8" w:rsidRDefault="003F3BE8" w:rsidP="002426C7">
      <w:r>
        <w:t>The FDRG proposed to revise the manner in which some courses are included on the Studio Arts TMC as follows:</w:t>
      </w:r>
    </w:p>
    <w:p w14:paraId="4AD113DA" w14:textId="77777777" w:rsidR="003F3BE8" w:rsidRDefault="003F3BE8" w:rsidP="002426C7">
      <w:r>
        <w:tab/>
        <w:t>List A Courses: No Changes</w:t>
      </w:r>
    </w:p>
    <w:p w14:paraId="51F3660A" w14:textId="77777777" w:rsidR="003F3BE8" w:rsidRDefault="003F3BE8" w:rsidP="002426C7">
      <w:r>
        <w:t>A majority of the respondents, 78.4% or 40 responses, stated that the List A section is appropriate the way it is.</w:t>
      </w:r>
    </w:p>
    <w:p w14:paraId="019E714B" w14:textId="77777777" w:rsidR="003F3BE8" w:rsidRPr="001D4C91" w:rsidRDefault="003F3BE8" w:rsidP="002426C7">
      <w:pPr>
        <w:pStyle w:val="Numberlist-level1"/>
      </w:pPr>
      <w:r w:rsidRPr="001D4C91">
        <w:t xml:space="preserve">4. If appropriate, were there any changes suggested to the List B section of the TMC? </w:t>
      </w:r>
    </w:p>
    <w:p w14:paraId="366CEDB0" w14:textId="77777777" w:rsidR="003F3BE8" w:rsidRDefault="003F3BE8" w:rsidP="002426C7">
      <w:r>
        <w:t>The FDRG proposed to revise the manner in which some courses are included on the Studio Arts TMC as follows:</w:t>
      </w:r>
    </w:p>
    <w:p w14:paraId="0BE74F8F" w14:textId="77777777" w:rsidR="003F3BE8" w:rsidRDefault="003F3BE8" w:rsidP="002426C7">
      <w:pPr>
        <w:ind w:left="720"/>
      </w:pPr>
      <w:r>
        <w:t>List B: To include “Articulation Agreement in the Major” (AAM) as an option for the following descriptors:</w:t>
      </w:r>
    </w:p>
    <w:p w14:paraId="43E3DEFD" w14:textId="77777777" w:rsidR="003F3BE8" w:rsidRPr="0058757C" w:rsidRDefault="003F3BE8" w:rsidP="002426C7">
      <w:pPr>
        <w:pStyle w:val="ListParagraph"/>
        <w:numPr>
          <w:ilvl w:val="0"/>
          <w:numId w:val="11"/>
        </w:numPr>
      </w:pPr>
      <w:r w:rsidRPr="0058757C">
        <w:t>ARTS 220: Printmaking</w:t>
      </w:r>
    </w:p>
    <w:p w14:paraId="17EE790A" w14:textId="77777777" w:rsidR="003F3BE8" w:rsidRPr="0058757C" w:rsidRDefault="003F3BE8" w:rsidP="002426C7">
      <w:pPr>
        <w:pStyle w:val="ListParagraph"/>
        <w:numPr>
          <w:ilvl w:val="0"/>
          <w:numId w:val="11"/>
        </w:numPr>
      </w:pPr>
      <w:r w:rsidRPr="0058757C">
        <w:t>ARTS 230: Ceramics</w:t>
      </w:r>
    </w:p>
    <w:p w14:paraId="32A6220A" w14:textId="77777777" w:rsidR="003F3BE8" w:rsidRPr="0058757C" w:rsidRDefault="003F3BE8" w:rsidP="002426C7">
      <w:pPr>
        <w:pStyle w:val="ListParagraph"/>
        <w:numPr>
          <w:ilvl w:val="0"/>
          <w:numId w:val="11"/>
        </w:numPr>
      </w:pPr>
      <w:r w:rsidRPr="0058757C">
        <w:t>ARTS 240: Sculpture</w:t>
      </w:r>
    </w:p>
    <w:p w14:paraId="2A74B652" w14:textId="77777777" w:rsidR="003F3BE8" w:rsidRPr="0058757C" w:rsidRDefault="003F3BE8" w:rsidP="002426C7">
      <w:pPr>
        <w:pStyle w:val="ListParagraph"/>
        <w:numPr>
          <w:ilvl w:val="0"/>
          <w:numId w:val="11"/>
        </w:numPr>
      </w:pPr>
      <w:r w:rsidRPr="0058757C">
        <w:t>ARTS 260: Photography</w:t>
      </w:r>
    </w:p>
    <w:p w14:paraId="5A8335B7" w14:textId="77777777" w:rsidR="003F3BE8" w:rsidRPr="0058757C" w:rsidRDefault="003F3BE8" w:rsidP="002426C7">
      <w:pPr>
        <w:pStyle w:val="ListParagraph"/>
        <w:numPr>
          <w:ilvl w:val="0"/>
          <w:numId w:val="11"/>
        </w:numPr>
      </w:pPr>
      <w:r w:rsidRPr="0058757C">
        <w:t>ARTS 280: Introduction to Crafts</w:t>
      </w:r>
    </w:p>
    <w:p w14:paraId="76B083B8" w14:textId="77777777" w:rsidR="003F3BE8" w:rsidRPr="0058757C" w:rsidRDefault="003F3BE8" w:rsidP="002426C7">
      <w:pPr>
        <w:pStyle w:val="ListParagraph"/>
        <w:numPr>
          <w:ilvl w:val="0"/>
          <w:numId w:val="11"/>
        </w:numPr>
      </w:pPr>
      <w:r w:rsidRPr="0058757C">
        <w:t>ARTS 281: Introduction to Jewelry or Metalsmithing</w:t>
      </w:r>
    </w:p>
    <w:p w14:paraId="6CBA2CAB" w14:textId="77777777" w:rsidR="003F3BE8" w:rsidRDefault="003F3BE8" w:rsidP="002426C7">
      <w:pPr>
        <w:pStyle w:val="ListParagraph"/>
        <w:numPr>
          <w:ilvl w:val="0"/>
          <w:numId w:val="11"/>
        </w:numPr>
      </w:pPr>
      <w:r w:rsidRPr="0058757C">
        <w:t>ARTS 282: Introduction to Fiber Arts</w:t>
      </w:r>
    </w:p>
    <w:p w14:paraId="3D507B81" w14:textId="77777777" w:rsidR="003F3BE8" w:rsidRPr="0058757C" w:rsidRDefault="003F3BE8" w:rsidP="002426C7">
      <w:r w:rsidRPr="0058757C">
        <w:t xml:space="preserve">The responses to the proposed changes overwhelmingly favored not removing these courses from the TMC, but supported allowing them to be included through the AAM mechanism.  A few respondents were concerned that the AAM option was less rigorous </w:t>
      </w:r>
      <w:r w:rsidRPr="0058757C">
        <w:lastRenderedPageBreak/>
        <w:t xml:space="preserve">than the review for C-ID designation, but understood that this was a necessity at this point in time.  Otherwise, the majority of respondents felt that the TMC was otherwise satisfactory.  A couple of respondents felt that the TMC was inadequate preparation for upper division work, but offered no solutions that would work within the limitations of the TMC unit limitations.  </w:t>
      </w:r>
    </w:p>
    <w:p w14:paraId="539EE68B" w14:textId="77777777" w:rsidR="003F3BE8" w:rsidRPr="002426C7" w:rsidRDefault="003F3BE8" w:rsidP="002426C7">
      <w:pPr>
        <w:pStyle w:val="Numberlist-level1"/>
      </w:pPr>
      <w:r w:rsidRPr="002426C7">
        <w:t xml:space="preserve">If appropriate, were there any changes suggested to the List C section of the TMC? </w:t>
      </w:r>
    </w:p>
    <w:p w14:paraId="11FF44CE" w14:textId="77777777" w:rsidR="003F3BE8" w:rsidRDefault="003F3BE8" w:rsidP="002426C7">
      <w:r>
        <w:t>N/A</w:t>
      </w:r>
    </w:p>
    <w:p w14:paraId="08FF524E" w14:textId="77777777" w:rsidR="003F3BE8" w:rsidRDefault="003F3BE8" w:rsidP="002426C7">
      <w:pPr>
        <w:pStyle w:val="Numberlist-level1"/>
      </w:pPr>
      <w:r>
        <w:t xml:space="preserve">Please provide any general recommendations from the feedback received from the vetting. </w:t>
      </w:r>
    </w:p>
    <w:p w14:paraId="4605280B" w14:textId="77777777" w:rsidR="003F3BE8" w:rsidRPr="001D4C91" w:rsidRDefault="003F3BE8" w:rsidP="002426C7">
      <w:r>
        <w:t>T</w:t>
      </w:r>
      <w:r w:rsidRPr="0058757C">
        <w:t xml:space="preserve">he FDRG recommends that C-ID turn off submissions for C-ID designation for the descriptors listed above and remove all courses submitted for these descriptors from the C-ID review queue for studio arts.  And that C-ID work with the ICW to establish a policy for archiving / de-archiving descriptors.  For studio arts, suggested that submission for each of these descriptors will only be reopened when there is a minimum of 1 CSU reviewer for every 40 submitted courses.  </w:t>
      </w:r>
    </w:p>
    <w:p w14:paraId="4EDE0031" w14:textId="77777777" w:rsidR="003F3BE8" w:rsidRPr="002426C7" w:rsidRDefault="003F3BE8" w:rsidP="002426C7">
      <w:pPr>
        <w:rPr>
          <w:b/>
        </w:rPr>
      </w:pPr>
      <w:r w:rsidRPr="001D4C91">
        <w:rPr>
          <w:b/>
        </w:rPr>
        <w:t xml:space="preserve">Provide a written summary of the FDRG’s recommendations and attach a copy of the revised TMC, including the date of completion of the 5-year review. </w:t>
      </w:r>
      <w:r>
        <w:br w:type="page"/>
      </w:r>
    </w:p>
    <w:p w14:paraId="35BA3B9B" w14:textId="77777777" w:rsidR="003F3BE8" w:rsidRPr="002426C7" w:rsidRDefault="003F3BE8" w:rsidP="002426C7">
      <w:pPr>
        <w:pStyle w:val="Heading2"/>
      </w:pPr>
      <w:r w:rsidRPr="00F76A7B">
        <w:lastRenderedPageBreak/>
        <w:t>Descriptor 5-Year Review Summary</w:t>
      </w:r>
    </w:p>
    <w:p w14:paraId="448D810D" w14:textId="77777777" w:rsidR="003F3BE8" w:rsidRPr="002426C7" w:rsidRDefault="003F3BE8" w:rsidP="002426C7">
      <w:pPr>
        <w:spacing w:after="240"/>
        <w:rPr>
          <w:i/>
          <w:iCs/>
        </w:rPr>
      </w:pPr>
      <w:r w:rsidRPr="002426C7">
        <w:rPr>
          <w:i/>
          <w:iCs/>
        </w:rPr>
        <w:t xml:space="preserve">Please provide a written summary of the FDRG’s recommendations for each of the descriptors in the table below.  If there are no changes to the descriptors, you can note this by stating “After a complete review of the descriptor, the FDRG does not propose any changes to the descriptor at this time.”  </w:t>
      </w:r>
    </w:p>
    <w:tbl>
      <w:tblPr>
        <w:tblW w:w="99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7380"/>
      </w:tblGrid>
      <w:tr w:rsidR="003F3BE8" w:rsidRPr="00E1335E" w14:paraId="3F5FB5AA" w14:textId="77777777" w:rsidTr="002426C7">
        <w:trPr>
          <w:tblHeader/>
        </w:trPr>
        <w:tc>
          <w:tcPr>
            <w:tcW w:w="2520" w:type="dxa"/>
            <w:shd w:val="clear" w:color="auto" w:fill="D9D9D9" w:themeFill="background1" w:themeFillShade="D9"/>
          </w:tcPr>
          <w:p w14:paraId="039C9E1A" w14:textId="77777777" w:rsidR="003F3BE8" w:rsidRPr="00E1335E" w:rsidRDefault="003F3BE8" w:rsidP="003F3BE8">
            <w:r w:rsidRPr="00E1335E">
              <w:t xml:space="preserve">C-ID Descriptor and Name 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2A69FEC6" w14:textId="77777777" w:rsidR="003F3BE8" w:rsidRPr="00E1335E" w:rsidRDefault="003F3BE8" w:rsidP="003F3BE8">
            <w:r w:rsidRPr="00E1335E">
              <w:t>Summary of the FDRG 5-Year Review</w:t>
            </w:r>
          </w:p>
        </w:tc>
      </w:tr>
      <w:tr w:rsidR="003F3BE8" w:rsidRPr="00E1335E" w14:paraId="20D02BA0" w14:textId="77777777">
        <w:tc>
          <w:tcPr>
            <w:tcW w:w="2520" w:type="dxa"/>
          </w:tcPr>
          <w:p w14:paraId="55C91C63" w14:textId="77777777" w:rsidR="003F3BE8" w:rsidRPr="00E1335E" w:rsidRDefault="003F3BE8" w:rsidP="003F3BE8">
            <w:pPr>
              <w:pStyle w:val="ColorfulList-Accent11"/>
              <w:ind w:left="0"/>
              <w:rPr>
                <w:b/>
                <w:i/>
              </w:rPr>
            </w:pPr>
            <w:r w:rsidRPr="00E1335E">
              <w:rPr>
                <w:b/>
                <w:i/>
              </w:rPr>
              <w:t>Example</w:t>
            </w:r>
          </w:p>
          <w:p w14:paraId="1F52F5CE" w14:textId="77777777" w:rsidR="003F3BE8" w:rsidRPr="00E1335E" w:rsidRDefault="003F3BE8" w:rsidP="003F3BE8">
            <w:pPr>
              <w:pStyle w:val="ColorfulList-Accent11"/>
              <w:ind w:left="0"/>
              <w:rPr>
                <w:b/>
              </w:rPr>
            </w:pPr>
            <w:r w:rsidRPr="00E1335E">
              <w:rPr>
                <w:b/>
              </w:rPr>
              <w:t xml:space="preserve">COMM 140 </w:t>
            </w:r>
          </w:p>
          <w:p w14:paraId="4CACB2A2" w14:textId="77777777" w:rsidR="003F3BE8" w:rsidRPr="00E1335E" w:rsidRDefault="003F3BE8" w:rsidP="003F3BE8">
            <w:pPr>
              <w:pStyle w:val="ColorfulList-Accent11"/>
              <w:ind w:left="0"/>
              <w:rPr>
                <w:b/>
              </w:rPr>
            </w:pPr>
            <w:r w:rsidRPr="00E1335E">
              <w:rPr>
                <w:b/>
              </w:rPr>
              <w:t>*Small Group Communication</w:t>
            </w:r>
          </w:p>
          <w:p w14:paraId="184DBFAE" w14:textId="77777777" w:rsidR="003F3BE8" w:rsidRPr="00E1335E" w:rsidRDefault="003F3BE8" w:rsidP="003F3BE8"/>
        </w:tc>
        <w:tc>
          <w:tcPr>
            <w:tcW w:w="7380" w:type="dxa"/>
          </w:tcPr>
          <w:p w14:paraId="79BF2CFB" w14:textId="77777777" w:rsidR="003F3BE8" w:rsidRPr="002426C7" w:rsidRDefault="003F3BE8" w:rsidP="002426C7">
            <w:pPr>
              <w:rPr>
                <w:i/>
                <w:iCs/>
              </w:rPr>
            </w:pPr>
            <w:r w:rsidRPr="002426C7">
              <w:rPr>
                <w:i/>
                <w:iCs/>
              </w:rPr>
              <w:t xml:space="preserve">Example Response </w:t>
            </w:r>
          </w:p>
          <w:p w14:paraId="362D90EC" w14:textId="77777777" w:rsidR="003F3BE8" w:rsidRPr="00E1335E" w:rsidRDefault="003F3BE8" w:rsidP="002426C7">
            <w:r w:rsidRPr="00E1335E">
              <w:t>88.5% of respondents agreed proposed changes were appropriate.</w:t>
            </w:r>
          </w:p>
          <w:p w14:paraId="0D1D6B41" w14:textId="77777777" w:rsidR="003F3BE8" w:rsidRPr="00E1335E" w:rsidRDefault="003F3BE8" w:rsidP="002426C7">
            <w:r w:rsidRPr="00E1335E">
              <w:t xml:space="preserve">Several comments were about issues not being reviewed at this point (see general comment #4 above). One comment said that oral presentations should not be required in a small group class but it was noted in the FDRG discussion that oral presentations are necessary for articulation in the “Oral Communication” area. </w:t>
            </w:r>
          </w:p>
          <w:p w14:paraId="3CA854F6" w14:textId="77777777" w:rsidR="003F3BE8" w:rsidRPr="00E1335E" w:rsidRDefault="003F3BE8" w:rsidP="003F3BE8">
            <w:r w:rsidRPr="00E1335E">
              <w:t xml:space="preserve">Recommendation: Implement proposed changes. </w:t>
            </w:r>
          </w:p>
        </w:tc>
      </w:tr>
      <w:tr w:rsidR="003F3BE8" w:rsidRPr="00E1335E" w14:paraId="71FB0B64" w14:textId="77777777">
        <w:tc>
          <w:tcPr>
            <w:tcW w:w="2520" w:type="dxa"/>
          </w:tcPr>
          <w:p w14:paraId="6D264CD3" w14:textId="77777777" w:rsidR="003F3BE8" w:rsidRPr="00E1335E" w:rsidRDefault="003F3BE8" w:rsidP="003F3BE8">
            <w:pPr>
              <w:pStyle w:val="ColorfulList-Accent11"/>
              <w:ind w:left="0"/>
              <w:rPr>
                <w:b/>
              </w:rPr>
            </w:pPr>
            <w:r>
              <w:rPr>
                <w:b/>
              </w:rPr>
              <w:t>ARTS 100</w:t>
            </w:r>
          </w:p>
        </w:tc>
        <w:tc>
          <w:tcPr>
            <w:tcW w:w="7380" w:type="dxa"/>
          </w:tcPr>
          <w:p w14:paraId="715E213A" w14:textId="77777777" w:rsidR="003F3BE8" w:rsidRDefault="003F3BE8" w:rsidP="002426C7">
            <w:r>
              <w:t>87 responses were received. Of the 87:</w:t>
            </w:r>
          </w:p>
          <w:p w14:paraId="432DA189" w14:textId="77777777" w:rsidR="003F3BE8" w:rsidRPr="002426C7" w:rsidRDefault="003F3BE8" w:rsidP="002426C7">
            <w:pPr>
              <w:pStyle w:val="Tablebulletlist"/>
            </w:pPr>
            <w:r w:rsidRPr="002426C7">
              <w:t>56 people responded that the descriptor is appropriate the way it is</w:t>
            </w:r>
          </w:p>
          <w:p w14:paraId="489ADB29" w14:textId="77777777" w:rsidR="003F3BE8" w:rsidRPr="002426C7" w:rsidRDefault="003F3BE8" w:rsidP="002426C7">
            <w:pPr>
              <w:pStyle w:val="Tablebulletlist"/>
            </w:pPr>
            <w:r w:rsidRPr="002426C7">
              <w:t>10 responded that they would like to see changes made</w:t>
            </w:r>
          </w:p>
          <w:p w14:paraId="77D69E4A" w14:textId="77777777" w:rsidR="003F3BE8" w:rsidRPr="002426C7" w:rsidRDefault="003F3BE8" w:rsidP="002426C7">
            <w:pPr>
              <w:pStyle w:val="Tablebulletlist"/>
            </w:pPr>
            <w:r w:rsidRPr="002426C7">
              <w:t>21 declined to comment or were not qualified to assess the descriptor</w:t>
            </w:r>
          </w:p>
          <w:p w14:paraId="7F837A62" w14:textId="77777777" w:rsidR="003F3BE8" w:rsidRPr="00E1335E" w:rsidRDefault="003F3BE8" w:rsidP="002426C7">
            <w:r w:rsidRPr="00E1335E">
              <w:t>Recommendation:</w:t>
            </w:r>
            <w:r>
              <w:t xml:space="preserve">  After reviewing this descriptor and the comments made in faculty review, the FDRG does not recommend making changes to this descriptor at this time.</w:t>
            </w:r>
          </w:p>
        </w:tc>
      </w:tr>
      <w:tr w:rsidR="003F3BE8" w:rsidRPr="00E1335E" w14:paraId="59675E99" w14:textId="77777777">
        <w:tc>
          <w:tcPr>
            <w:tcW w:w="2520" w:type="dxa"/>
          </w:tcPr>
          <w:p w14:paraId="46F0FD07" w14:textId="77777777" w:rsidR="003F3BE8" w:rsidRPr="00E1335E" w:rsidRDefault="003F3BE8" w:rsidP="003F3BE8">
            <w:pPr>
              <w:pStyle w:val="ColorfulList-Accent11"/>
              <w:ind w:left="0"/>
              <w:rPr>
                <w:b/>
              </w:rPr>
            </w:pPr>
            <w:r>
              <w:rPr>
                <w:b/>
              </w:rPr>
              <w:t>ARTS 101</w:t>
            </w:r>
          </w:p>
        </w:tc>
        <w:tc>
          <w:tcPr>
            <w:tcW w:w="7380" w:type="dxa"/>
          </w:tcPr>
          <w:p w14:paraId="2627DF92" w14:textId="77777777" w:rsidR="003F3BE8" w:rsidRDefault="003F3BE8" w:rsidP="002426C7">
            <w:r>
              <w:t>87 responses were received. Of the 87:</w:t>
            </w:r>
          </w:p>
          <w:p w14:paraId="62B89856" w14:textId="77777777" w:rsidR="003F3BE8" w:rsidRPr="002426C7" w:rsidRDefault="003F3BE8" w:rsidP="002426C7">
            <w:pPr>
              <w:pStyle w:val="Tablebulletlist"/>
            </w:pPr>
            <w:r w:rsidRPr="002426C7">
              <w:t>55 people responded that the descriptor is appropriate the way it is</w:t>
            </w:r>
          </w:p>
          <w:p w14:paraId="5EB91333" w14:textId="77777777" w:rsidR="003F3BE8" w:rsidRPr="002426C7" w:rsidRDefault="003F3BE8" w:rsidP="002426C7">
            <w:pPr>
              <w:pStyle w:val="Tablebulletlist"/>
            </w:pPr>
            <w:r w:rsidRPr="002426C7">
              <w:t>7 responded that they would like to see changes made</w:t>
            </w:r>
          </w:p>
          <w:p w14:paraId="7D22844F" w14:textId="77777777" w:rsidR="003F3BE8" w:rsidRDefault="003F3BE8" w:rsidP="002426C7">
            <w:pPr>
              <w:pStyle w:val="Tablebulletlist"/>
            </w:pPr>
            <w:r w:rsidRPr="002426C7">
              <w:t>26 declined to comment or were</w:t>
            </w:r>
            <w:r>
              <w:t xml:space="preserve"> not qualified to assess the descriptor</w:t>
            </w:r>
          </w:p>
          <w:p w14:paraId="303AC369" w14:textId="77777777" w:rsidR="003F3BE8" w:rsidRPr="00E1335E" w:rsidRDefault="003F3BE8" w:rsidP="002426C7">
            <w:r w:rsidRPr="00E1335E">
              <w:t>Recommendation:</w:t>
            </w:r>
            <w:r>
              <w:t xml:space="preserve">  After reviewing this descriptor and the comments made in faculty review, the FDRG does not recommend making changes to this descriptor at this time.</w:t>
            </w:r>
          </w:p>
        </w:tc>
      </w:tr>
      <w:tr w:rsidR="003F3BE8" w:rsidRPr="00E1335E" w14:paraId="2EEFE815" w14:textId="77777777">
        <w:tc>
          <w:tcPr>
            <w:tcW w:w="2520" w:type="dxa"/>
          </w:tcPr>
          <w:p w14:paraId="6DA4EA0C" w14:textId="77777777" w:rsidR="003F3BE8" w:rsidRPr="00E1335E" w:rsidRDefault="003F3BE8" w:rsidP="003F3BE8">
            <w:pPr>
              <w:pStyle w:val="ColorfulList-Accent11"/>
              <w:ind w:left="0"/>
              <w:rPr>
                <w:b/>
              </w:rPr>
            </w:pPr>
            <w:r>
              <w:rPr>
                <w:b/>
              </w:rPr>
              <w:t>ARTS 110</w:t>
            </w:r>
          </w:p>
        </w:tc>
        <w:tc>
          <w:tcPr>
            <w:tcW w:w="7380" w:type="dxa"/>
          </w:tcPr>
          <w:p w14:paraId="6AB3BFB9" w14:textId="77777777" w:rsidR="003F3BE8" w:rsidRDefault="003F3BE8" w:rsidP="002426C7">
            <w:r>
              <w:t>87 responses were received. Of the 87:</w:t>
            </w:r>
          </w:p>
          <w:p w14:paraId="0CCF15AB" w14:textId="77777777" w:rsidR="003F3BE8" w:rsidRDefault="003F3BE8" w:rsidP="002426C7">
            <w:pPr>
              <w:pStyle w:val="Tablebulletlist"/>
            </w:pPr>
            <w:r>
              <w:t>57 people responded that the descriptor is appropriate the way it is</w:t>
            </w:r>
          </w:p>
          <w:p w14:paraId="7F7F0574" w14:textId="77777777" w:rsidR="003F3BE8" w:rsidRDefault="003F3BE8" w:rsidP="002426C7">
            <w:pPr>
              <w:pStyle w:val="Tablebulletlist"/>
            </w:pPr>
            <w:r>
              <w:t>10 responded that they would like to see changes made</w:t>
            </w:r>
          </w:p>
          <w:p w14:paraId="47012628" w14:textId="77777777" w:rsidR="003F3BE8" w:rsidRDefault="003F3BE8" w:rsidP="002426C7">
            <w:pPr>
              <w:pStyle w:val="Tablebulletlist"/>
            </w:pPr>
            <w:r>
              <w:t>20 declined to comment or were not qualified to assess the descriptor</w:t>
            </w:r>
          </w:p>
          <w:p w14:paraId="12219F7B" w14:textId="77777777" w:rsidR="003F3BE8" w:rsidRPr="00E1335E" w:rsidRDefault="003F3BE8" w:rsidP="002426C7">
            <w:r w:rsidRPr="00E1335E">
              <w:t>Recommendation:</w:t>
            </w:r>
            <w:r>
              <w:t xml:space="preserve">  After reviewing this descriptor and the comments made in faculty review, the FDRG does not recommend making changes to this descriptor at this time.</w:t>
            </w:r>
          </w:p>
        </w:tc>
      </w:tr>
      <w:tr w:rsidR="003F3BE8" w:rsidRPr="00E1335E" w14:paraId="5038F8C5" w14:textId="77777777">
        <w:tc>
          <w:tcPr>
            <w:tcW w:w="2520" w:type="dxa"/>
          </w:tcPr>
          <w:p w14:paraId="44A74286" w14:textId="77777777" w:rsidR="003F3BE8" w:rsidRDefault="003F3BE8" w:rsidP="002426C7">
            <w:pPr>
              <w:pStyle w:val="ColorfulList-Accent11"/>
              <w:keepNext/>
              <w:keepLines/>
              <w:ind w:left="0"/>
              <w:rPr>
                <w:b/>
              </w:rPr>
            </w:pPr>
            <w:r>
              <w:rPr>
                <w:b/>
              </w:rPr>
              <w:lastRenderedPageBreak/>
              <w:t>ARTS 200</w:t>
            </w:r>
          </w:p>
        </w:tc>
        <w:tc>
          <w:tcPr>
            <w:tcW w:w="7380" w:type="dxa"/>
          </w:tcPr>
          <w:p w14:paraId="5FAFE0CD" w14:textId="77777777" w:rsidR="003F3BE8" w:rsidRDefault="003F3BE8" w:rsidP="002426C7">
            <w:pPr>
              <w:keepNext/>
              <w:keepLines/>
            </w:pPr>
            <w:r>
              <w:t>69 responses were received. Of the 69:</w:t>
            </w:r>
          </w:p>
          <w:p w14:paraId="794FF54E" w14:textId="77777777" w:rsidR="003F3BE8" w:rsidRDefault="003F3BE8" w:rsidP="002426C7">
            <w:pPr>
              <w:pStyle w:val="Tablebulletlist"/>
              <w:keepNext/>
              <w:keepLines/>
            </w:pPr>
            <w:r>
              <w:t>46 people responded that the descriptor is appropriate the way it is</w:t>
            </w:r>
          </w:p>
          <w:p w14:paraId="0B82B391" w14:textId="77777777" w:rsidR="003F3BE8" w:rsidRDefault="003F3BE8" w:rsidP="002426C7">
            <w:pPr>
              <w:pStyle w:val="Tablebulletlist"/>
              <w:keepNext/>
              <w:keepLines/>
            </w:pPr>
            <w:r>
              <w:t>6 responded that they would like to see changes made</w:t>
            </w:r>
          </w:p>
          <w:p w14:paraId="302F6950" w14:textId="77777777" w:rsidR="003F3BE8" w:rsidRDefault="003F3BE8" w:rsidP="002426C7">
            <w:pPr>
              <w:pStyle w:val="Tablebulletlist"/>
              <w:keepNext/>
              <w:keepLines/>
            </w:pPr>
            <w:r>
              <w:t>17 declined to comment or were not qualified to assess the descriptor</w:t>
            </w:r>
          </w:p>
          <w:p w14:paraId="25E7FF46" w14:textId="77777777" w:rsidR="003F3BE8" w:rsidRDefault="003F3BE8" w:rsidP="002426C7">
            <w:pPr>
              <w:keepNext/>
              <w:keepLines/>
            </w:pPr>
            <w:r w:rsidRPr="00E1335E">
              <w:t>Recommendation:</w:t>
            </w:r>
            <w:r>
              <w:t xml:space="preserve">  After reviewing this descriptor and the comments made in faculty review, the FDRG does not recommend making changes to this descriptor at this time.</w:t>
            </w:r>
          </w:p>
        </w:tc>
      </w:tr>
      <w:tr w:rsidR="003F3BE8" w:rsidRPr="00E1335E" w14:paraId="561E7DAE" w14:textId="77777777">
        <w:tc>
          <w:tcPr>
            <w:tcW w:w="2520" w:type="dxa"/>
          </w:tcPr>
          <w:p w14:paraId="34AC7D53" w14:textId="77777777" w:rsidR="003F3BE8" w:rsidRDefault="003F3BE8" w:rsidP="003F3BE8">
            <w:pPr>
              <w:pStyle w:val="ColorfulList-Accent11"/>
              <w:ind w:left="0"/>
              <w:rPr>
                <w:b/>
              </w:rPr>
            </w:pPr>
            <w:r>
              <w:rPr>
                <w:b/>
              </w:rPr>
              <w:t>ARTS 205</w:t>
            </w:r>
          </w:p>
        </w:tc>
        <w:tc>
          <w:tcPr>
            <w:tcW w:w="7380" w:type="dxa"/>
          </w:tcPr>
          <w:p w14:paraId="5850B83C" w14:textId="77777777" w:rsidR="003F3BE8" w:rsidRDefault="003F3BE8" w:rsidP="002426C7">
            <w:r>
              <w:t>70 responses were received. Of the 70:</w:t>
            </w:r>
          </w:p>
          <w:p w14:paraId="2BB8C2E5" w14:textId="77777777" w:rsidR="003F3BE8" w:rsidRDefault="003F3BE8" w:rsidP="002426C7">
            <w:pPr>
              <w:pStyle w:val="Tablebulletlist"/>
            </w:pPr>
            <w:r>
              <w:t>48 people responded that the descriptor is appropriate the way it is</w:t>
            </w:r>
          </w:p>
          <w:p w14:paraId="6A1990A6" w14:textId="77777777" w:rsidR="003F3BE8" w:rsidRDefault="003F3BE8" w:rsidP="002426C7">
            <w:pPr>
              <w:pStyle w:val="Tablebulletlist"/>
            </w:pPr>
            <w:r>
              <w:t>4 responded that they would like to see changes made</w:t>
            </w:r>
          </w:p>
          <w:p w14:paraId="71CF18C1" w14:textId="77777777" w:rsidR="003F3BE8" w:rsidRDefault="003F3BE8" w:rsidP="002426C7">
            <w:pPr>
              <w:pStyle w:val="Tablebulletlist"/>
            </w:pPr>
            <w:r>
              <w:t>18 declined to comment or were not qualified to assess the descriptor</w:t>
            </w:r>
          </w:p>
          <w:p w14:paraId="30F585E5" w14:textId="77777777" w:rsidR="003F3BE8" w:rsidRDefault="003F3BE8" w:rsidP="002426C7">
            <w:r w:rsidRPr="00E1335E">
              <w:t>Recommendation:</w:t>
            </w:r>
            <w:r>
              <w:t xml:space="preserve">  After reviewing this descriptor and the comments made in faculty review, the FDRG does not recommend making changes to this descriptor at this time.</w:t>
            </w:r>
          </w:p>
        </w:tc>
      </w:tr>
      <w:tr w:rsidR="003F3BE8" w:rsidRPr="00E1335E" w14:paraId="18B085BE" w14:textId="77777777">
        <w:tc>
          <w:tcPr>
            <w:tcW w:w="2520" w:type="dxa"/>
          </w:tcPr>
          <w:p w14:paraId="6AC84DBB" w14:textId="77777777" w:rsidR="003F3BE8" w:rsidRDefault="003F3BE8" w:rsidP="003F3BE8">
            <w:pPr>
              <w:pStyle w:val="ColorfulList-Accent11"/>
              <w:ind w:left="0"/>
              <w:rPr>
                <w:b/>
              </w:rPr>
            </w:pPr>
            <w:r>
              <w:rPr>
                <w:b/>
              </w:rPr>
              <w:t>ARTS 210</w:t>
            </w:r>
          </w:p>
        </w:tc>
        <w:tc>
          <w:tcPr>
            <w:tcW w:w="7380" w:type="dxa"/>
          </w:tcPr>
          <w:p w14:paraId="215AF0C0" w14:textId="77777777" w:rsidR="003F3BE8" w:rsidRDefault="003F3BE8" w:rsidP="002426C7">
            <w:r>
              <w:t>69 responses were received. Of the 69:</w:t>
            </w:r>
          </w:p>
          <w:p w14:paraId="38D2CC4B" w14:textId="77777777" w:rsidR="003F3BE8" w:rsidRPr="002426C7" w:rsidRDefault="003F3BE8" w:rsidP="002426C7">
            <w:pPr>
              <w:pStyle w:val="Tablebulletlist"/>
            </w:pPr>
            <w:r w:rsidRPr="002426C7">
              <w:t>48 people responded that the descriptor is appropriate the way it is</w:t>
            </w:r>
          </w:p>
          <w:p w14:paraId="09F42B39" w14:textId="77777777" w:rsidR="003F3BE8" w:rsidRPr="002426C7" w:rsidRDefault="003F3BE8" w:rsidP="002426C7">
            <w:pPr>
              <w:pStyle w:val="Tablebulletlist"/>
            </w:pPr>
            <w:r w:rsidRPr="002426C7">
              <w:t>3 responded that they would like to see changes made</w:t>
            </w:r>
          </w:p>
          <w:p w14:paraId="772AD23D" w14:textId="77777777" w:rsidR="003F3BE8" w:rsidRDefault="003F3BE8" w:rsidP="002426C7">
            <w:pPr>
              <w:pStyle w:val="Tablebulletlist"/>
            </w:pPr>
            <w:r w:rsidRPr="002426C7">
              <w:t>18 declined to comment</w:t>
            </w:r>
            <w:r>
              <w:t xml:space="preserve"> or were not qualified to assess the descriptor</w:t>
            </w:r>
          </w:p>
          <w:p w14:paraId="40D078A1" w14:textId="77777777" w:rsidR="003F3BE8" w:rsidRDefault="003F3BE8" w:rsidP="002426C7">
            <w:r w:rsidRPr="00E1335E">
              <w:t>Recommendation:</w:t>
            </w:r>
            <w:r>
              <w:t xml:space="preserve">  After reviewing this descriptor and the comments made in faculty review, the FDRG does not recommend making changes to this descriptor at this time.</w:t>
            </w:r>
          </w:p>
        </w:tc>
      </w:tr>
      <w:tr w:rsidR="003F3BE8" w:rsidRPr="00E1335E" w14:paraId="394A9F37" w14:textId="77777777">
        <w:tc>
          <w:tcPr>
            <w:tcW w:w="2520" w:type="dxa"/>
          </w:tcPr>
          <w:p w14:paraId="470787EA" w14:textId="77777777" w:rsidR="003F3BE8" w:rsidRDefault="003F3BE8" w:rsidP="003F3BE8">
            <w:pPr>
              <w:pStyle w:val="ColorfulList-Accent11"/>
              <w:ind w:left="0"/>
              <w:rPr>
                <w:b/>
              </w:rPr>
            </w:pPr>
            <w:r>
              <w:rPr>
                <w:b/>
              </w:rPr>
              <w:t>ARTS 250</w:t>
            </w:r>
          </w:p>
        </w:tc>
        <w:tc>
          <w:tcPr>
            <w:tcW w:w="7380" w:type="dxa"/>
          </w:tcPr>
          <w:p w14:paraId="06F5F733" w14:textId="77777777" w:rsidR="003F3BE8" w:rsidRDefault="003F3BE8" w:rsidP="002426C7">
            <w:r>
              <w:t>69 responses were received. Of the 69:</w:t>
            </w:r>
          </w:p>
          <w:p w14:paraId="2519152E" w14:textId="77777777" w:rsidR="003F3BE8" w:rsidRDefault="003F3BE8" w:rsidP="002426C7">
            <w:pPr>
              <w:pStyle w:val="Tablebulletlist"/>
            </w:pPr>
            <w:r>
              <w:t>38 people responded that the descriptor is appropriate the way it is</w:t>
            </w:r>
          </w:p>
          <w:p w14:paraId="4E4E3B49" w14:textId="77777777" w:rsidR="003F3BE8" w:rsidRDefault="003F3BE8" w:rsidP="002426C7">
            <w:pPr>
              <w:pStyle w:val="Tablebulletlist"/>
            </w:pPr>
            <w:r>
              <w:t>5 responded that they would like to see changes made</w:t>
            </w:r>
          </w:p>
          <w:p w14:paraId="2A45347D" w14:textId="77777777" w:rsidR="003F3BE8" w:rsidRDefault="003F3BE8" w:rsidP="002426C7">
            <w:pPr>
              <w:pStyle w:val="Tablebulletlist"/>
            </w:pPr>
            <w:r>
              <w:t>26 declined to comment or were not qualified to assess the descriptor</w:t>
            </w:r>
          </w:p>
          <w:p w14:paraId="3BFB7880" w14:textId="77777777" w:rsidR="003F3BE8" w:rsidRDefault="003F3BE8" w:rsidP="002426C7">
            <w:r w:rsidRPr="00E1335E">
              <w:t>Recommendation:</w:t>
            </w:r>
            <w:r>
              <w:t xml:space="preserve">  After reviewing this descriptor and the comments made in faculty review, the FDRG does not recommend making changes to this descriptor at this time.</w:t>
            </w:r>
          </w:p>
        </w:tc>
      </w:tr>
      <w:tr w:rsidR="003F3BE8" w:rsidRPr="00E1335E" w14:paraId="491F0BB2" w14:textId="77777777">
        <w:tc>
          <w:tcPr>
            <w:tcW w:w="2520" w:type="dxa"/>
          </w:tcPr>
          <w:p w14:paraId="7ECADD37" w14:textId="77777777" w:rsidR="003F3BE8" w:rsidRDefault="003F3BE8" w:rsidP="003F3BE8">
            <w:pPr>
              <w:pStyle w:val="ColorfulList-Accent11"/>
              <w:ind w:left="0"/>
              <w:rPr>
                <w:b/>
              </w:rPr>
            </w:pPr>
            <w:r>
              <w:rPr>
                <w:b/>
              </w:rPr>
              <w:t>ARTS 270</w:t>
            </w:r>
          </w:p>
        </w:tc>
        <w:tc>
          <w:tcPr>
            <w:tcW w:w="7380" w:type="dxa"/>
          </w:tcPr>
          <w:p w14:paraId="479577D3" w14:textId="77777777" w:rsidR="003F3BE8" w:rsidRDefault="003F3BE8" w:rsidP="002426C7">
            <w:r>
              <w:t>69 responses were received. Of the 69:</w:t>
            </w:r>
          </w:p>
          <w:p w14:paraId="4C22A242" w14:textId="77777777" w:rsidR="003F3BE8" w:rsidRDefault="003F3BE8" w:rsidP="002426C7">
            <w:pPr>
              <w:pStyle w:val="Tablebulletlist"/>
            </w:pPr>
            <w:r>
              <w:t>46 people responded that the descriptor is appropriate the way it is</w:t>
            </w:r>
          </w:p>
          <w:p w14:paraId="67B79830" w14:textId="77777777" w:rsidR="003F3BE8" w:rsidRDefault="003F3BE8" w:rsidP="002426C7">
            <w:pPr>
              <w:pStyle w:val="Tablebulletlist"/>
            </w:pPr>
            <w:r>
              <w:t>5 responded that they would like to see changes made</w:t>
            </w:r>
          </w:p>
          <w:p w14:paraId="09565DF4" w14:textId="77777777" w:rsidR="003F3BE8" w:rsidRDefault="003F3BE8" w:rsidP="002426C7">
            <w:pPr>
              <w:pStyle w:val="Tablebulletlist"/>
            </w:pPr>
            <w:r>
              <w:t>18 declined to comment or were not qualified to assess the descriptor</w:t>
            </w:r>
          </w:p>
          <w:p w14:paraId="515F1E6D" w14:textId="77777777" w:rsidR="003F3BE8" w:rsidRDefault="003F3BE8" w:rsidP="002426C7">
            <w:r w:rsidRPr="00E1335E">
              <w:t>Recommendation:</w:t>
            </w:r>
            <w:r>
              <w:t xml:space="preserve">  After reviewing this descriptor and the comments made in faculty review, the FDRG does not recommend making changes to this descriptor at this time.</w:t>
            </w:r>
          </w:p>
        </w:tc>
      </w:tr>
    </w:tbl>
    <w:p w14:paraId="47108C2C" w14:textId="77777777" w:rsidR="003F3BE8" w:rsidRPr="001D4C91" w:rsidRDefault="003F3BE8" w:rsidP="003F3BE8"/>
    <w:sectPr w:rsidR="003F3BE8" w:rsidRPr="001D4C91" w:rsidSect="002426C7">
      <w:footerReference w:type="even" r:id="rId8"/>
      <w:footerReference w:type="default" r:id="rId9"/>
      <w:pgSz w:w="12240" w:h="15840"/>
      <w:pgMar w:top="1296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2475A" w14:textId="77777777" w:rsidR="00BD2F8D" w:rsidRDefault="00BD2F8D">
      <w:r>
        <w:separator/>
      </w:r>
    </w:p>
  </w:endnote>
  <w:endnote w:type="continuationSeparator" w:id="0">
    <w:p w14:paraId="486747E6" w14:textId="77777777" w:rsidR="00BD2F8D" w:rsidRDefault="00BD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C39B" w14:textId="77777777" w:rsidR="003F3BE8" w:rsidRDefault="003F3BE8" w:rsidP="003F3B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AC289" w14:textId="77777777" w:rsidR="003F3BE8" w:rsidRDefault="003F3BE8" w:rsidP="003F3B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0AF9" w14:textId="77777777" w:rsidR="003F3BE8" w:rsidRPr="00D90972" w:rsidRDefault="003F3BE8" w:rsidP="003F3BE8">
    <w:pPr>
      <w:pStyle w:val="Footer"/>
      <w:framePr w:wrap="around" w:vAnchor="text" w:hAnchor="margin" w:xAlign="right" w:y="1"/>
      <w:rPr>
        <w:rStyle w:val="PageNumber"/>
      </w:rPr>
    </w:pPr>
    <w:r w:rsidRPr="00D90972">
      <w:rPr>
        <w:rStyle w:val="PageNumber"/>
      </w:rPr>
      <w:fldChar w:fldCharType="begin"/>
    </w:r>
    <w:r w:rsidRPr="00D90972">
      <w:rPr>
        <w:rStyle w:val="PageNumber"/>
      </w:rPr>
      <w:instrText xml:space="preserve">PAGE  </w:instrText>
    </w:r>
    <w:r w:rsidRPr="00D90972">
      <w:rPr>
        <w:rStyle w:val="PageNumber"/>
      </w:rPr>
      <w:fldChar w:fldCharType="separate"/>
    </w:r>
    <w:r>
      <w:rPr>
        <w:rStyle w:val="PageNumber"/>
        <w:noProof/>
      </w:rPr>
      <w:t>1</w:t>
    </w:r>
    <w:r w:rsidRPr="00D90972">
      <w:rPr>
        <w:rStyle w:val="PageNumber"/>
      </w:rPr>
      <w:fldChar w:fldCharType="end"/>
    </w:r>
  </w:p>
  <w:p w14:paraId="1B69B572" w14:textId="77777777" w:rsidR="003F3BE8" w:rsidRDefault="003F3BE8" w:rsidP="003F3B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138B" w14:textId="77777777" w:rsidR="00BD2F8D" w:rsidRDefault="00BD2F8D">
      <w:r>
        <w:separator/>
      </w:r>
    </w:p>
  </w:footnote>
  <w:footnote w:type="continuationSeparator" w:id="0">
    <w:p w14:paraId="72C6B7F7" w14:textId="77777777" w:rsidR="00BD2F8D" w:rsidRDefault="00BD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0119"/>
    <w:multiLevelType w:val="hybridMultilevel"/>
    <w:tmpl w:val="980C9860"/>
    <w:lvl w:ilvl="0" w:tplc="0D76B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4261"/>
    <w:multiLevelType w:val="hybridMultilevel"/>
    <w:tmpl w:val="AEBA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03DCE"/>
    <w:multiLevelType w:val="hybridMultilevel"/>
    <w:tmpl w:val="6B7AB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143E2"/>
    <w:multiLevelType w:val="hybridMultilevel"/>
    <w:tmpl w:val="EE4A1720"/>
    <w:lvl w:ilvl="0" w:tplc="61603008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1B65D1E"/>
    <w:multiLevelType w:val="hybridMultilevel"/>
    <w:tmpl w:val="8780E4C8"/>
    <w:lvl w:ilvl="0" w:tplc="9200B7E8">
      <w:start w:val="1"/>
      <w:numFmt w:val="decimal"/>
      <w:pStyle w:val="Numberlist-level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56826"/>
    <w:multiLevelType w:val="hybridMultilevel"/>
    <w:tmpl w:val="568A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45317A"/>
    <w:multiLevelType w:val="hybridMultilevel"/>
    <w:tmpl w:val="53D0B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00A96"/>
    <w:multiLevelType w:val="hybridMultilevel"/>
    <w:tmpl w:val="61C89AB8"/>
    <w:lvl w:ilvl="0" w:tplc="00784BDA">
      <w:start w:val="1"/>
      <w:numFmt w:val="bullet"/>
      <w:pStyle w:val="Tabl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44D6A"/>
    <w:multiLevelType w:val="hybridMultilevel"/>
    <w:tmpl w:val="35426B72"/>
    <w:lvl w:ilvl="0" w:tplc="61603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D2B4F"/>
    <w:multiLevelType w:val="hybridMultilevel"/>
    <w:tmpl w:val="3FB2E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0542F"/>
    <w:multiLevelType w:val="hybridMultilevel"/>
    <w:tmpl w:val="A8848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738AF"/>
    <w:multiLevelType w:val="multilevel"/>
    <w:tmpl w:val="980C986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462127">
    <w:abstractNumId w:val="0"/>
  </w:num>
  <w:num w:numId="2" w16cid:durableId="1584876220">
    <w:abstractNumId w:val="11"/>
  </w:num>
  <w:num w:numId="3" w16cid:durableId="1342053141">
    <w:abstractNumId w:val="8"/>
  </w:num>
  <w:num w:numId="4" w16cid:durableId="975835898">
    <w:abstractNumId w:val="3"/>
  </w:num>
  <w:num w:numId="5" w16cid:durableId="942494152">
    <w:abstractNumId w:val="5"/>
  </w:num>
  <w:num w:numId="6" w16cid:durableId="1037509116">
    <w:abstractNumId w:val="9"/>
  </w:num>
  <w:num w:numId="7" w16cid:durableId="2073573375">
    <w:abstractNumId w:val="10"/>
  </w:num>
  <w:num w:numId="8" w16cid:durableId="1764640961">
    <w:abstractNumId w:val="6"/>
  </w:num>
  <w:num w:numId="9" w16cid:durableId="2091654289">
    <w:abstractNumId w:val="4"/>
  </w:num>
  <w:num w:numId="10" w16cid:durableId="1454789837">
    <w:abstractNumId w:val="1"/>
  </w:num>
  <w:num w:numId="11" w16cid:durableId="1865752571">
    <w:abstractNumId w:val="2"/>
  </w:num>
  <w:num w:numId="12" w16cid:durableId="1119379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65"/>
    <w:rsid w:val="001614D3"/>
    <w:rsid w:val="0022400E"/>
    <w:rsid w:val="002426C7"/>
    <w:rsid w:val="0028430B"/>
    <w:rsid w:val="002E24BB"/>
    <w:rsid w:val="003E477B"/>
    <w:rsid w:val="003F3BE8"/>
    <w:rsid w:val="003F669D"/>
    <w:rsid w:val="00471D1E"/>
    <w:rsid w:val="006A34CD"/>
    <w:rsid w:val="009A0A00"/>
    <w:rsid w:val="00A41F65"/>
    <w:rsid w:val="00BD2F8D"/>
    <w:rsid w:val="00C21ED8"/>
    <w:rsid w:val="00D36258"/>
    <w:rsid w:val="00D606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C61546"/>
  <w15:chartTrackingRefBased/>
  <w15:docId w15:val="{D6E674D1-6453-6A44-A055-94C25D9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6C7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426C7"/>
    <w:pPr>
      <w:keepNext/>
      <w:spacing w:before="400" w:after="500"/>
      <w:jc w:val="center"/>
      <w:outlineLvl w:val="0"/>
    </w:pPr>
    <w:rPr>
      <w:rFonts w:eastAsia="Times New Roman" w:cs="Arial"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426C7"/>
    <w:pPr>
      <w:keepNext/>
      <w:spacing w:before="240" w:after="60"/>
      <w:outlineLvl w:val="1"/>
    </w:pPr>
    <w:rPr>
      <w:rFonts w:eastAsia="Times New Roman"/>
      <w:b/>
      <w:bCs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426C7"/>
    <w:pPr>
      <w:keepNext/>
      <w:keepLines/>
      <w:spacing w:before="40" w:after="100"/>
      <w:outlineLvl w:val="2"/>
    </w:pPr>
    <w:rPr>
      <w:rFonts w:eastAsiaTheme="majorEastAsia" w:cs="Arial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41F65"/>
    <w:pPr>
      <w:ind w:left="720"/>
      <w:contextualSpacing/>
    </w:pPr>
  </w:style>
  <w:style w:type="table" w:styleId="TableGrid">
    <w:name w:val="Table Grid"/>
    <w:basedOn w:val="TableNormal"/>
    <w:rsid w:val="00D90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D9097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90972"/>
    <w:rPr>
      <w:sz w:val="24"/>
      <w:szCs w:val="24"/>
    </w:rPr>
  </w:style>
  <w:style w:type="paragraph" w:styleId="Footer">
    <w:name w:val="footer"/>
    <w:basedOn w:val="Normal"/>
    <w:link w:val="FooterChar"/>
    <w:rsid w:val="00D9097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90972"/>
    <w:rPr>
      <w:sz w:val="24"/>
      <w:szCs w:val="24"/>
    </w:rPr>
  </w:style>
  <w:style w:type="character" w:styleId="PageNumber">
    <w:name w:val="page number"/>
    <w:basedOn w:val="DefaultParagraphFont"/>
    <w:rsid w:val="00D90972"/>
  </w:style>
  <w:style w:type="character" w:customStyle="1" w:styleId="Heading1Char">
    <w:name w:val="Heading 1 Char"/>
    <w:link w:val="Heading1"/>
    <w:rsid w:val="002426C7"/>
    <w:rPr>
      <w:rFonts w:ascii="Arial" w:eastAsia="Times New Roman" w:hAnsi="Arial" w:cs="Arial"/>
      <w:noProof/>
      <w:kern w:val="32"/>
      <w:sz w:val="32"/>
      <w:szCs w:val="32"/>
    </w:rPr>
  </w:style>
  <w:style w:type="character" w:customStyle="1" w:styleId="Heading2Char">
    <w:name w:val="Heading 2 Char"/>
    <w:link w:val="Heading2"/>
    <w:rsid w:val="002426C7"/>
    <w:rPr>
      <w:rFonts w:ascii="Arial" w:eastAsia="Times New Roman" w:hAnsi="Arial"/>
      <w:b/>
      <w:bCs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426C7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styleId="Hyperlink">
    <w:name w:val="Hyperlink"/>
    <w:rsid w:val="002426C7"/>
    <w:rPr>
      <w:color w:val="4472C4"/>
      <w:u w:val="single"/>
    </w:rPr>
  </w:style>
  <w:style w:type="paragraph" w:customStyle="1" w:styleId="Numberlist-level1">
    <w:name w:val="Number list - level 1"/>
    <w:basedOn w:val="Normal"/>
    <w:qFormat/>
    <w:rsid w:val="002426C7"/>
    <w:pPr>
      <w:numPr>
        <w:numId w:val="9"/>
      </w:numPr>
      <w:spacing w:before="240"/>
      <w:ind w:left="360"/>
    </w:pPr>
  </w:style>
  <w:style w:type="paragraph" w:styleId="ListParagraph">
    <w:name w:val="List Paragraph"/>
    <w:basedOn w:val="Normal"/>
    <w:qFormat/>
    <w:rsid w:val="002426C7"/>
    <w:pPr>
      <w:ind w:left="720"/>
      <w:contextualSpacing/>
    </w:pPr>
  </w:style>
  <w:style w:type="paragraph" w:customStyle="1" w:styleId="Tablebulletlist">
    <w:name w:val="Table bullet list"/>
    <w:basedOn w:val="ListParagraph"/>
    <w:qFormat/>
    <w:rsid w:val="002426C7"/>
    <w:pPr>
      <w:numPr>
        <w:numId w:val="12"/>
      </w:numPr>
      <w:ind w:left="591"/>
    </w:pPr>
  </w:style>
  <w:style w:type="character" w:styleId="CommentReference">
    <w:name w:val="annotation reference"/>
    <w:basedOn w:val="DefaultParagraphFont"/>
    <w:rsid w:val="00224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4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00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24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400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1175</Words>
  <Characters>5887</Characters>
  <Application>Microsoft Office Word</Application>
  <DocSecurity>0</DocSecurity>
  <Lines>147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5-Year Review Summary - Studio Arts</vt:lpstr>
    </vt:vector>
  </TitlesOfParts>
  <Manager/>
  <Company>Academic Senate for California Community Colleges</Company>
  <LinksUpToDate>false</LinksUpToDate>
  <CharactersWithSpaces>7039</CharactersWithSpaces>
  <SharedDoc>false</SharedDoc>
  <HyperlinkBase/>
  <HLinks>
    <vt:vector size="6" baseType="variant">
      <vt:variant>
        <vt:i4>6422553</vt:i4>
      </vt:variant>
      <vt:variant>
        <vt:i4>-1</vt:i4>
      </vt:variant>
      <vt:variant>
        <vt:i4>2049</vt:i4>
      </vt:variant>
      <vt:variant>
        <vt:i4>1</vt:i4>
      </vt:variant>
      <vt:variant>
        <vt:lpwstr>New C-ID Logo - Dec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5-Year Review Summary - Studio Arts</dc:title>
  <dc:subject/>
  <dc:creator>Krystinne Mica</dc:creator>
  <cp:keywords/>
  <dc:description/>
  <cp:lastModifiedBy>Katie Nash</cp:lastModifiedBy>
  <cp:revision>6</cp:revision>
  <dcterms:created xsi:type="dcterms:W3CDTF">2025-04-08T17:45:00Z</dcterms:created>
  <dcterms:modified xsi:type="dcterms:W3CDTF">2025-04-09T21:06:00Z</dcterms:modified>
  <cp:category/>
</cp:coreProperties>
</file>